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both"/>
        <w:rPr>
          <w:rFonts w:ascii="Bliss 2 Regular" w:hAnsi="Bliss 2 Regular" w:eastAsia="Bliss 2 Regular" w:cs="Arial"/>
          <w:color w:val="003366"/>
          <w:sz w:val="22"/>
        </w:rPr>
      </w:pPr>
    </w:p>
    <w:p>
      <w:pPr>
        <w:pStyle w:val="Heading1"/>
        <w:spacing/>
        <w:jc w:val="both"/>
        <w:rPr>
          <w:rFonts w:ascii="Bliss 2 Regular" w:hAnsi="Bliss 2 Regular" w:eastAsia="Bliss 2 Regular" w:cs="Bliss 2 Regular"/>
          <w:color w:val="003366"/>
          <w:sz w:val="28"/>
        </w:rPr>
      </w:pPr>
    </w:p>
    <w:p>
      <w:pPr>
        <w:pStyle w:val="NormalWeb"/>
        <w:spacing/>
        <w:rPr>
          <w:rFonts w:ascii="Calibri" w:hAnsi="Calibri" w:eastAsia="Calibri" w:cs="Calibri"/>
          <w:b/>
          <w:noProof/>
        </w:rPr>
      </w:pPr>
      <w:r>
        <w:rPr>
          <w:rFonts w:ascii="Calibri" w:hAnsi="Calibri" w:eastAsia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2524125" cy="676275"/>
            <wp:effectExtent xmlns:wp="http://schemas.openxmlformats.org/drawingml/2006/wordprocessingDrawing" l="0" t="0" r="9525" b="9525"/>
            <wp:wrapSquare wrapText="left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noProof/>
        </w:rPr>
        <w:t xml:space="preserve">Charges for Duplicate Certificates and Transcripts f</w:t>
      </w:r>
      <w:r>
        <w:rPr>
          <w:rFonts w:ascii="Calibri" w:hAnsi="Calibri" w:eastAsia="Calibri" w:cs="Calibri"/>
          <w:b/>
        </w:rPr>
        <w:t xml:space="preserve">rom 1</w:t>
      </w:r>
      <w:r>
        <w:rPr>
          <w:rFonts w:ascii="Calibri" w:hAnsi="Calibri" w:eastAsia="Calibri" w:cs="Calibri"/>
          <w:b/>
          <w:vertAlign w:val="superscript"/>
        </w:rPr>
        <w:t xml:space="preserve">st</w:t>
      </w:r>
      <w:r>
        <w:rPr>
          <w:rFonts w:ascii="Calibri" w:hAnsi="Calibri" w:eastAsia="Calibri" w:cs="Calibri"/>
          <w:b/>
        </w:rPr>
        <w:t xml:space="preserve"> January 2017</w:t>
      </w:r>
    </w:p>
    <w:p>
      <w:pPr>
        <w:spacing/>
        <w:rPr>
          <w:rFonts w:ascii="Calibri" w:hAnsi="Calibri" w:eastAsia="Calibri" w:cs="Calibri"/>
          <w:color w:val="003366"/>
          <w:sz w:val="16"/>
        </w:rPr>
      </w:pPr>
    </w:p>
    <w:tbl>
      <w:tblPr>
        <w:tblW w:w="7908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7908"/>
      </w:tblGrid>
      <w:tr>
        <w:trPr>
          <w:jc w:val="left"/>
        </w:trPr>
        <w:tc>
          <w:tcPr>
            <w:tcW w:type="dxa" w:w="7908"/>
            <w:tcBorders/>
          </w:tcPr>
          <w:p>
            <w:pPr>
              <w:pStyle w:val="Heading2"/>
              <w:spacing/>
              <w:rPr>
                <w:rFonts w:ascii="Calibri" w:hAnsi="Calibri" w:eastAsia="Calibri" w:cs="Calibri"/>
                <w:color w:val="003366"/>
              </w:rPr>
            </w:pPr>
            <w:r>
              <w:rPr>
                <w:rFonts w:ascii="Calibri" w:hAnsi="Calibri" w:eastAsia="Calibri" w:cs="Calibri"/>
                <w:color w:val="003366"/>
              </w:rPr>
              <w:t xml:space="preserve">TYPE OF DOCUMENT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Replacement Certificate</w:t>
            </w: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: £35 per certificate (1 copy only)</w:t>
            </w:r>
          </w:p>
          <w:p>
            <w:pPr>
              <w:spacing/>
              <w:rPr>
                <w:rFonts w:ascii="Calibri" w:hAnsi="Calibri" w:eastAsia="Calibri" w:cs="Calibri"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Produced on award certificate paper </w:t>
            </w:r>
            <w:r>
              <w:rPr>
                <w:rFonts w:ascii="Calibri" w:hAnsi="Calibri" w:eastAsia="Calibri" w:cs="Calibri"/>
                <w:b/>
                <w:color w:val="003366"/>
                <w:sz w:val="22"/>
              </w:rPr>
              <w:t xml:space="preserve">UNIVERSITY OF CUMBRIA AWARDS ONLY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Replacement Certificate where Certificate not received/Certificate received damaged* (*delete as appropriate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)</w:t>
            </w: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:No</w:t>
            </w: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 charge if notified within 12 months of award date. Produced on award certificate paper </w:t>
            </w:r>
            <w:r>
              <w:rPr>
                <w:rFonts w:ascii="Calibri" w:hAnsi="Calibri" w:eastAsia="Calibri" w:cs="Calibri"/>
                <w:b/>
                <w:color w:val="003366"/>
                <w:sz w:val="22"/>
              </w:rPr>
              <w:t xml:space="preserve">UNIVERSITY OF CUMBRIA AWARDS ONLY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Course Transcript University of Cumbria completed since 2007: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£10 per programme of study for up to 5 copies. </w:t>
            </w: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Breakdown of marks and grades as available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Confirmation of Study pre 2007 (St Martin’s College 1999 to 2007 &amp; Cumbria Institute of the Arts 2005 to 2007 only):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£15 per programme of study. </w:t>
            </w:r>
            <w:r>
              <w:rPr>
                <w:rFonts w:ascii="Calibri" w:hAnsi="Calibri" w:eastAsia="Calibri" w:cs="Calibri"/>
                <w:color w:val="003366"/>
                <w:sz w:val="22"/>
              </w:rPr>
              <w:t xml:space="preserve">Breakdown of marks and grades as available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University of Cumbria Full Pre-Registration Nursing/Midwifery/Radiography/Occupational Therapy/Physiotherapy Transcript: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£65 per programme of study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including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breakdown of grades and marks as available and theoretical &amp; clinical hours</w:t>
            </w:r>
          </w:p>
          <w:p>
            <w:pPr>
              <w:spacing/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*Please note that we can only provide information for awards from 2007 onwards*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University of Cumbria Bed, BA/BSc QTS and PGCE 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Transcript: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£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45 per programme of study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including</w:t>
            </w: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  <w:szCs w:val="22"/>
              </w:rPr>
              <w:t xml:space="preserve">breakdown of grades and marks as available, details of placement hours and syllabus information as available</w:t>
            </w:r>
          </w:p>
          <w:p>
            <w:pPr>
              <w:spacing/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  <w:szCs w:val="22"/>
              </w:rPr>
              <w:t xml:space="preserve">*Please note that we can only provide information for awards from 2007 onwards*</w:t>
            </w:r>
          </w:p>
        </w:tc>
      </w:tr>
      <w:tr>
        <w:trPr>
          <w:jc w:val="left"/>
        </w:trPr>
        <w:tc>
          <w:tcPr>
            <w:tcW w:type="dxa" w:w="7908"/>
            <w:tcBorders/>
          </w:tcPr>
          <w:p>
            <w:pPr>
              <w:spacing/>
              <w:rPr>
                <w:rFonts w:ascii="Calibri" w:hAnsi="Calibri" w:eastAsia="Calibri" w:cs="Calibri"/>
                <w:bCs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/>
                <w:bCs/>
                <w:color w:val="003366"/>
                <w:sz w:val="22"/>
              </w:rPr>
              <w:t xml:space="preserve">Postage: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/>
              <w:rPr>
                <w:rFonts w:ascii="Calibri" w:hAnsi="Calibri" w:eastAsia="Calibri" w:cs="Calibri"/>
                <w:bCs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No charge for UK postage</w:t>
            </w: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 or standard international postage</w:t>
            </w:r>
          </w:p>
          <w:p>
            <w:pPr>
              <w:pStyle w:val="ListParagraph"/>
              <w:numPr>
                <w:ilvl w:val="0"/>
                <w:numId w:val="4"/>
              </w:numPr>
              <w:spacing/>
              <w:rPr>
                <w:rFonts w:ascii="Calibri" w:hAnsi="Calibri" w:eastAsia="Calibri" w:cs="Calibri"/>
                <w:bCs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Royal Mail “international signed for” £10</w:t>
            </w:r>
          </w:p>
          <w:p>
            <w:pPr>
              <w:pStyle w:val="ListParagraph"/>
              <w:numPr>
                <w:ilvl w:val="0"/>
                <w:numId w:val="4"/>
              </w:numPr>
              <w:spacing/>
              <w:rPr>
                <w:rFonts w:ascii="Calibri" w:hAnsi="Calibri" w:eastAsia="Calibri" w:cs="Calibri"/>
                <w:bCs/>
                <w:color w:val="003366"/>
                <w:sz w:val="22"/>
              </w:rPr>
            </w:pPr>
            <w:r>
              <w:rPr>
                <w:rFonts w:ascii="Calibri" w:hAnsi="Calibri" w:eastAsia="Calibri" w:cs="Calibri"/>
                <w:bCs/>
                <w:color w:val="003366"/>
                <w:sz w:val="22"/>
              </w:rPr>
              <w:t xml:space="preserve">Courier service (TNT) £70</w:t>
            </w:r>
          </w:p>
          <w:p>
            <w:pPr>
              <w:spacing/>
              <w:rPr>
                <w:rFonts w:ascii="Calibri" w:hAnsi="Calibri" w:eastAsia="Calibri" w:cs="Calibri"/>
                <w:bCs/>
                <w:color w:val="003366"/>
                <w:sz w:val="22"/>
              </w:rPr>
            </w:pPr>
            <w:bookmarkStart w:id="2" w:name="_GoBack"/>
            <w:bookmarkEnd w:id="2"/>
          </w:p>
        </w:tc>
      </w:tr>
    </w:tbl>
    <w:p>
      <w:pPr>
        <w:spacing/>
        <w:rPr>
          <w:rFonts w:ascii="Calibri" w:hAnsi="Calibri" w:eastAsia="Calibri" w:cs="Calibri"/>
          <w:color w:val="003366"/>
          <w:sz w:val="22"/>
        </w:rPr>
      </w:pPr>
    </w:p>
    <w:sectPr>
      <w:footerReference w:type="default" r:id="rId2"/>
      <w:type w:val="nextPage"/>
      <w:pgSz w:w="11906" w:h="16838"/>
      <w:pgMar w:top="284" w:right="851" w:bottom="340" w:left="851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Bliss 2 Regular">
    <w:altName w:val="Franklin Gothic Medium Cond"/>
    <w:charset w:val="0"/>
    <w:family w:val="modern"/>
    <w:pitch w:val="variable"/>
    <w:sig w:usb0="00000087" w:usb1="00000000" w:usb2="00000000" w:usb3="00000000" w:csb0="0000009B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>
        <w:noProof/>
      </w:rPr>
    </w:pPr>
    <w:fldSimple w:instr=" FILENAME  \p  \* MERGEFORMAT ">
      <w:r>
        <w:rPr>
          <w:noProof/>
        </w:rPr>
        <w:t xml:space="preserve"> Request form </w:t>
      </w:r>
    </w:fldSimple>
    <w:r>
      <w:rPr>
        <w:noProof/>
      </w:rPr>
      <w:t xml:space="preserve">29/11/16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lowerLetter"/>
      <w:suff w:val="tab"/>
      <w:lvlText w:val="%1)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4">
    <w:lvl w:ilvl="0">
      <w:start w:val="1"/>
      <w:numFmt w:val="bullet"/>
      <w:suff w:val="tab"/>
      <w:lvlText w:val=""/>
      <w:pPr>
        <w:tabs>
          <w:tab w:val="num" w:pos="720"/>
        </w:tabs>
        <w:spacing/>
        <w:ind w:left="720" w:hanging="360"/>
      </w:pPr>
      <w:rPr>
        <w:rFonts w:ascii="Wingdings" w:hAnsi="Wingdings" w:eastAsia="Wingdings" w:cs="Wingdings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5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"/>
    <w:qFormat/>
    <w:pPr>
      <w:spacing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/>
      <w:outlineLvl w:val="0"/>
    </w:pPr>
    <w:rPr>
      <w:rFonts w:ascii="Arial" w:hAnsi="Arial" w:eastAsia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/>
      <w:jc w:val="both"/>
      <w:outlineLvl w:val="1"/>
    </w:pPr>
    <w:rPr>
      <w:rFonts w:ascii="Arial" w:hAnsi="Arial" w:eastAsia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/>
      <w:jc w:val="both"/>
      <w:outlineLvl w:val="2"/>
    </w:pPr>
    <w:rPr>
      <w:rFonts w:ascii="Bliss 2 Regular" w:hAnsi="Bliss 2 Regular" w:eastAsia="Bliss 2 Regular" w:cs="Arial"/>
      <w:b/>
      <w:bCs/>
      <w:sz w:val="26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NoList1" w:customStyle="1">
    <w:name w:val="No List1"/>
    <w:semiHidden/>
    <w:rPr/>
  </w:style>
  <w:style w:type="paragraph" w:styleId="BodyText">
    <w:name w:val="Body Text"/>
    <w:basedOn w:val="Normal"/>
    <w:pPr>
      <w:spacing/>
      <w:jc w:val="both"/>
    </w:pPr>
    <w:rPr>
      <w:rFonts w:ascii="Arial" w:hAnsi="Arial" w:eastAsia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/>
      <w:jc w:val="both"/>
    </w:pPr>
    <w:rPr>
      <w:rFonts w:ascii="Arial" w:hAnsi="Arial" w:eastAsia="Arial" w:cs="Arial"/>
      <w:i/>
      <w:iCs/>
      <w:sz w:val="26"/>
    </w:rPr>
  </w:style>
  <w:style w:type="paragraph" w:styleId="NormalWeb">
    <w:name w:val="Normal (Web)"/>
    <w:basedOn w:val="Normal"/>
    <w:next w:val="Normal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next w:val="Normal"/>
    <w:link w:val="HeaderChar"/>
    <w:pPr>
      <w:tabs>
        <w:tab w:val="center" w:pos="4513"/>
        <w:tab w:val="right" w:pos="9026"/>
      </w:tabs>
      <w:spacing/>
    </w:pPr>
    <w:rPr/>
  </w:style>
  <w:style w:type="character" w:styleId="HeaderChar" w:customStyle="1">
    <w:name w:val="Header Char"/>
    <w:link w:val="Header"/>
    <w:rPr>
      <w:sz w:val="24"/>
      <w:szCs w:val="24"/>
      <w:lang w:eastAsia="en-US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/>
    </w:pPr>
    <w:rPr/>
  </w:style>
  <w:style w:type="character" w:styleId="FooterChar" w:customStyle="1">
    <w:name w:val="Footer Char"/>
    <w:link w:val="Footer"/>
    <w:rPr>
      <w:sz w:val="24"/>
      <w:szCs w:val="24"/>
      <w:lang w:eastAsia="en-US"/>
    </w:rPr>
  </w:style>
  <w:style w:type="paragraph" w:styleId="ListParagraph1" w:customStyle="1">
    <w:name w:val="List Paragraph1"/>
    <w:basedOn w:val="Normal"/>
    <w:qFormat/>
    <w:pPr>
      <w:spacing/>
      <w:ind w:left="720"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2" Type="http://schemas.openxmlformats.org/officeDocument/2006/relationships/footer" Target="footer2.xml" /><Relationship Id="rId6" Type="http://schemas.openxmlformats.org/officeDocument/2006/relationships/fontTable" Target="fontTable.xml" /><Relationship Id="rId1" Type="http://schemas.openxmlformats.org/officeDocument/2006/relationships/image" Target="media/image2.jpeg" /><Relationship Id="rId7" Type="http://schemas.openxmlformats.org/officeDocument/2006/relationships/customXml" Target="../customXml/item1.xm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B3C3-070E-4609-8A9C-EA6FAB13DF8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230</Words>
  <Characters>1312</Characters>
  <Application>Microsoft Office Word</Application>
  <DocSecurity>0</DocSecurity>
  <Lines>10</Lines>
  <Paragraphs>3</Paragraphs>
  <Company>UCW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Charges</dc:title>
  <dc:creator>Mr Services User</dc:creator>
  <cp:lastModifiedBy>Fagan, Rebecca</cp:lastModifiedBy>
  <cp:lastPrinted>2011-02-02T13:44:00Z</cp:lastPrinted>
  <cp:revision>2</cp:revision>
  <dcterms:created xsi:type="dcterms:W3CDTF">2017-01-10T11:33:00Z</dcterms:created>
  <dcterms:modified xsi:type="dcterms:W3CDTF">2017-01-10T12:23:19.863Z</dcterms:modified>
</cp:coreProperties>
</file>