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1F533BAB" w:rsidR="0045606C" w:rsidRDefault="0045606C" w:rsidP="0045606C">
      <w:pPr>
        <w:jc w:val="right"/>
      </w:pPr>
    </w:p>
    <w:p w14:paraId="0B9E5952" w14:textId="11BC8B4F" w:rsidR="3359D24C" w:rsidRDefault="3359D24C" w:rsidP="3359D24C">
      <w:pPr>
        <w:jc w:val="right"/>
      </w:pPr>
    </w:p>
    <w:p w14:paraId="7B49F15D" w14:textId="137DB94E" w:rsidR="3359D24C" w:rsidRDefault="3359D24C" w:rsidP="3359D24C">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14:paraId="47DFA7E9" w14:textId="7EF9C918" w:rsidR="3359D24C" w:rsidRDefault="3359D24C" w:rsidP="3359D24C">
      <w:pPr>
        <w:jc w:val="right"/>
      </w:pP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47921A0A">
        <w:trPr>
          <w:trHeight w:val="600"/>
        </w:trPr>
        <w:tc>
          <w:tcPr>
            <w:tcW w:w="9016" w:type="dxa"/>
          </w:tcPr>
          <w:p w14:paraId="3D3902BE" w14:textId="77777777" w:rsidR="00590B23" w:rsidRPr="003765DC" w:rsidRDefault="001A6F33" w:rsidP="00590B23">
            <w:pPr>
              <w:shd w:val="clear" w:color="auto" w:fill="F4F4F4"/>
              <w:rPr>
                <w:rFonts w:eastAsia="Times New Roman"/>
                <w:color w:val="000000"/>
                <w:lang w:eastAsia="en-GB"/>
              </w:rPr>
            </w:pPr>
            <w:r w:rsidRPr="47921A0A">
              <w:rPr>
                <w:rFonts w:ascii="Verdana" w:hAnsi="Verdana"/>
                <w:b/>
                <w:bCs/>
              </w:rPr>
              <w:t>Module Code:</w:t>
            </w:r>
            <w:r w:rsidR="0090759A" w:rsidRPr="47921A0A">
              <w:rPr>
                <w:rFonts w:ascii="Verdana" w:hAnsi="Verdana"/>
                <w:b/>
                <w:bCs/>
              </w:rPr>
              <w:t xml:space="preserve"> </w:t>
            </w:r>
            <w:r w:rsidR="00590B23" w:rsidRPr="003765DC">
              <w:rPr>
                <w:rFonts w:eastAsia="Times New Roman"/>
                <w:color w:val="000000"/>
                <w:lang w:eastAsia="en-GB"/>
              </w:rPr>
              <w:t>LA</w:t>
            </w:r>
            <w:r w:rsidR="00590B23">
              <w:rPr>
                <w:rFonts w:eastAsia="Times New Roman"/>
                <w:color w:val="000000"/>
                <w:lang w:eastAsia="en-GB"/>
              </w:rPr>
              <w:t>W4110</w:t>
            </w:r>
          </w:p>
          <w:p w14:paraId="3C9AF752" w14:textId="4F2AF8A2" w:rsidR="001A6F33" w:rsidRDefault="001A6F33" w:rsidP="47921A0A">
            <w:pPr>
              <w:rPr>
                <w:rFonts w:ascii="Verdana" w:hAnsi="Verdana"/>
                <w:b/>
                <w:bCs/>
              </w:rPr>
            </w:pPr>
          </w:p>
          <w:p w14:paraId="3C9AF753" w14:textId="77777777" w:rsidR="001A6F33" w:rsidRDefault="001A6F33" w:rsidP="001A6F33">
            <w:pPr>
              <w:rPr>
                <w:rFonts w:ascii="Verdana" w:hAnsi="Verdana"/>
                <w:b/>
              </w:rPr>
            </w:pPr>
          </w:p>
        </w:tc>
      </w:tr>
      <w:tr w:rsidR="001A6F33" w14:paraId="3C9AF758" w14:textId="77777777" w:rsidTr="47921A0A">
        <w:tc>
          <w:tcPr>
            <w:tcW w:w="9016" w:type="dxa"/>
          </w:tcPr>
          <w:p w14:paraId="3C9AF756" w14:textId="67C7382C" w:rsidR="001A6F33" w:rsidRDefault="001A6F33" w:rsidP="47921A0A">
            <w:pPr>
              <w:rPr>
                <w:rFonts w:ascii="Verdana" w:hAnsi="Verdana"/>
                <w:b/>
                <w:bCs/>
              </w:rPr>
            </w:pPr>
            <w:r w:rsidRPr="47921A0A">
              <w:rPr>
                <w:rFonts w:ascii="Verdana" w:hAnsi="Verdana"/>
                <w:b/>
                <w:bCs/>
              </w:rPr>
              <w:t>Module Title:</w:t>
            </w:r>
            <w:r w:rsidR="0090759A" w:rsidRPr="47921A0A">
              <w:rPr>
                <w:rFonts w:ascii="Verdana" w:hAnsi="Verdana"/>
                <w:b/>
                <w:bCs/>
              </w:rPr>
              <w:t xml:space="preserve"> </w:t>
            </w:r>
            <w:r w:rsidR="00590B23">
              <w:rPr>
                <w:rFonts w:ascii="Verdana" w:hAnsi="Verdana"/>
                <w:b/>
                <w:bCs/>
              </w:rPr>
              <w:t>Persuasive Presentation and Court Skills</w:t>
            </w:r>
          </w:p>
          <w:p w14:paraId="3C9AF757" w14:textId="77777777" w:rsidR="001A6F33" w:rsidRDefault="001A6F33" w:rsidP="001A6F33">
            <w:pPr>
              <w:rPr>
                <w:rFonts w:ascii="Verdana" w:hAnsi="Verdana"/>
                <w:b/>
              </w:rPr>
            </w:pPr>
          </w:p>
        </w:tc>
      </w:tr>
      <w:tr w:rsidR="001A6F33" w14:paraId="3C9AF75B" w14:textId="77777777" w:rsidTr="47921A0A">
        <w:tc>
          <w:tcPr>
            <w:tcW w:w="9016" w:type="dxa"/>
          </w:tcPr>
          <w:p w14:paraId="1235A4AC" w14:textId="7628D607" w:rsidR="001A6F33" w:rsidRDefault="001A6F33" w:rsidP="47921A0A">
            <w:pPr>
              <w:rPr>
                <w:rFonts w:ascii="Verdana" w:hAnsi="Verdana"/>
                <w:b/>
                <w:bCs/>
              </w:rPr>
            </w:pPr>
            <w:r w:rsidRPr="47921A0A">
              <w:rPr>
                <w:rFonts w:ascii="Verdana" w:hAnsi="Verdana"/>
                <w:b/>
                <w:bCs/>
              </w:rPr>
              <w:t>Tutor:</w:t>
            </w:r>
            <w:r w:rsidR="0090759A" w:rsidRPr="47921A0A">
              <w:rPr>
                <w:rFonts w:ascii="Verdana" w:hAnsi="Verdana"/>
                <w:b/>
                <w:bCs/>
              </w:rPr>
              <w:t xml:space="preserve"> </w:t>
            </w:r>
            <w:r w:rsidR="00590B23">
              <w:rPr>
                <w:rFonts w:ascii="Verdana" w:hAnsi="Verdana"/>
                <w:b/>
                <w:bCs/>
              </w:rPr>
              <w:t>Lucy Fuggle</w:t>
            </w:r>
          </w:p>
          <w:p w14:paraId="3C9AF75A" w14:textId="225E2EC9" w:rsidR="00E16E2E" w:rsidRDefault="00E16E2E" w:rsidP="47921A0A">
            <w:pPr>
              <w:rPr>
                <w:rFonts w:ascii="Verdana" w:hAnsi="Verdana"/>
                <w:b/>
                <w:bCs/>
              </w:rPr>
            </w:pPr>
          </w:p>
        </w:tc>
      </w:tr>
      <w:tr w:rsidR="001A6F33" w14:paraId="3C9AF75F" w14:textId="77777777" w:rsidTr="47921A0A">
        <w:tc>
          <w:tcPr>
            <w:tcW w:w="9016" w:type="dxa"/>
          </w:tcPr>
          <w:p w14:paraId="76D6C58C" w14:textId="77777777" w:rsidR="0090759A" w:rsidRDefault="001A6F33" w:rsidP="001A6F33">
            <w:pPr>
              <w:rPr>
                <w:rFonts w:ascii="Verdana" w:hAnsi="Verdana"/>
                <w:b/>
              </w:rPr>
            </w:pPr>
            <w:r w:rsidRPr="47921A0A">
              <w:rPr>
                <w:rFonts w:ascii="Verdana" w:hAnsi="Verdana"/>
                <w:b/>
                <w:bCs/>
              </w:rPr>
              <w:t>Title</w:t>
            </w:r>
            <w:r w:rsidR="00B74F29" w:rsidRPr="47921A0A">
              <w:rPr>
                <w:rFonts w:ascii="Verdana" w:hAnsi="Verdana"/>
                <w:b/>
                <w:bCs/>
              </w:rPr>
              <w:t xml:space="preserve"> of the item of work</w:t>
            </w:r>
            <w:r w:rsidRPr="47921A0A">
              <w:rPr>
                <w:rFonts w:ascii="Verdana" w:hAnsi="Verdana"/>
                <w:b/>
                <w:bCs/>
              </w:rPr>
              <w:t>:</w:t>
            </w:r>
            <w:r w:rsidR="0090759A" w:rsidRPr="47921A0A">
              <w:rPr>
                <w:rFonts w:ascii="Verdana" w:hAnsi="Verdana"/>
                <w:b/>
                <w:bCs/>
              </w:rPr>
              <w:t xml:space="preserve"> </w:t>
            </w:r>
          </w:p>
          <w:p w14:paraId="3C9AF75D" w14:textId="369F2B71" w:rsidR="001A6F33" w:rsidRDefault="0080318C" w:rsidP="001A6F33">
            <w:pPr>
              <w:rPr>
                <w:rFonts w:ascii="Verdana" w:hAnsi="Verdana"/>
                <w:b/>
              </w:rPr>
            </w:pPr>
            <w:r>
              <w:rPr>
                <w:rFonts w:ascii="Verdana" w:hAnsi="Verdana"/>
                <w:b/>
              </w:rPr>
              <w:t>Assessment</w:t>
            </w:r>
            <w:r w:rsidR="00DE4427">
              <w:rPr>
                <w:rFonts w:ascii="Verdana" w:hAnsi="Verdana"/>
                <w:b/>
              </w:rPr>
              <w:t xml:space="preserve"> 2 </w:t>
            </w:r>
          </w:p>
          <w:p w14:paraId="3C9AF75E" w14:textId="77777777" w:rsidR="001A6F33" w:rsidRDefault="001A6F33" w:rsidP="001A6F33">
            <w:pPr>
              <w:rPr>
                <w:rFonts w:ascii="Verdana" w:hAnsi="Verdana"/>
                <w:b/>
              </w:rPr>
            </w:pPr>
          </w:p>
        </w:tc>
      </w:tr>
      <w:tr w:rsidR="001A6F33" w14:paraId="3C9AF762" w14:textId="77777777" w:rsidTr="47921A0A">
        <w:tc>
          <w:tcPr>
            <w:tcW w:w="9016" w:type="dxa"/>
          </w:tcPr>
          <w:p w14:paraId="3C9AF760" w14:textId="6FBD4959" w:rsidR="001A6F33" w:rsidRDefault="001A6F33" w:rsidP="001A6F33">
            <w:pPr>
              <w:rPr>
                <w:rFonts w:ascii="Verdana" w:hAnsi="Verdana"/>
                <w:b/>
              </w:rPr>
            </w:pPr>
            <w:r>
              <w:rPr>
                <w:rFonts w:ascii="Verdana" w:hAnsi="Verdana"/>
                <w:b/>
              </w:rPr>
              <w:t>Wordage:</w:t>
            </w:r>
            <w:r w:rsidR="0080318C">
              <w:rPr>
                <w:rFonts w:ascii="Verdana" w:hAnsi="Verdana"/>
                <w:b/>
              </w:rPr>
              <w:t xml:space="preserve"> </w:t>
            </w:r>
            <w:r w:rsidR="00D43A32">
              <w:rPr>
                <w:rFonts w:ascii="Verdana" w:hAnsi="Verdana"/>
                <w:b/>
              </w:rPr>
              <w:t>N/A Oral presentation</w:t>
            </w:r>
          </w:p>
          <w:p w14:paraId="1493B361" w14:textId="015544EB" w:rsidR="00CE66F1" w:rsidRDefault="00CE66F1" w:rsidP="001A6F33">
            <w:pPr>
              <w:rPr>
                <w:rFonts w:ascii="Verdana" w:hAnsi="Verdana"/>
                <w:b/>
              </w:rPr>
            </w:pPr>
          </w:p>
          <w:p w14:paraId="3C9AF761" w14:textId="7FD5E689" w:rsidR="0090759A" w:rsidRDefault="0090759A" w:rsidP="47921A0A">
            <w:pPr>
              <w:rPr>
                <w:rFonts w:ascii="Verdana" w:hAnsi="Verdana"/>
                <w:b/>
                <w:bCs/>
              </w:rPr>
            </w:pPr>
          </w:p>
        </w:tc>
      </w:tr>
      <w:tr w:rsidR="001A6F33" w14:paraId="3C9AF775" w14:textId="77777777" w:rsidTr="47921A0A">
        <w:tc>
          <w:tcPr>
            <w:tcW w:w="9016" w:type="dxa"/>
          </w:tcPr>
          <w:p w14:paraId="3C9AF763" w14:textId="77777777" w:rsidR="001A6F33" w:rsidRDefault="001A6F33" w:rsidP="001A6F33">
            <w:pPr>
              <w:rPr>
                <w:rFonts w:ascii="Verdana" w:hAnsi="Verdana"/>
                <w:b/>
              </w:rPr>
            </w:pPr>
          </w:p>
          <w:p w14:paraId="3C9AF764" w14:textId="6109DC2E" w:rsidR="001A6F33" w:rsidRDefault="001A6F33" w:rsidP="001A6F33">
            <w:pPr>
              <w:rPr>
                <w:rFonts w:ascii="Verdana" w:hAnsi="Verdana"/>
                <w:b/>
              </w:rPr>
            </w:pPr>
            <w:r>
              <w:rPr>
                <w:rFonts w:ascii="Verdana" w:hAnsi="Verdana"/>
                <w:b/>
              </w:rPr>
              <w:t xml:space="preserve">Details and Criteria: </w:t>
            </w:r>
            <w:r w:rsidR="008A262D">
              <w:rPr>
                <w:rFonts w:ascii="Verdana" w:hAnsi="Verdana"/>
                <w:b/>
              </w:rPr>
              <w:t>(Please</w:t>
            </w:r>
            <w:r>
              <w:rPr>
                <w:rFonts w:ascii="Verdana" w:hAnsi="Verdana"/>
                <w:b/>
              </w:rPr>
              <w:t xml:space="preserve"> attach additional sheets if necessary)</w:t>
            </w:r>
            <w:r>
              <w:rPr>
                <w:rFonts w:ascii="Verdana" w:hAnsi="Verdana"/>
                <w:b/>
              </w:rPr>
              <w:br/>
            </w:r>
          </w:p>
          <w:p w14:paraId="3B0550D2" w14:textId="77777777" w:rsidR="006E2DE6" w:rsidRPr="0051722B" w:rsidRDefault="006E2DE6" w:rsidP="006E2DE6">
            <w:pPr>
              <w:pStyle w:val="Body"/>
              <w:pBdr>
                <w:top w:val="none" w:sz="0" w:space="0" w:color="auto"/>
              </w:pBdr>
              <w:spacing w:after="0"/>
              <w:jc w:val="both"/>
              <w:rPr>
                <w:rFonts w:ascii="Helvetica" w:eastAsia="Helvetica" w:hAnsi="Helvetica" w:cs="Helvetica"/>
                <w:b/>
                <w:bCs/>
                <w:sz w:val="22"/>
                <w:szCs w:val="22"/>
                <w:u w:val="single"/>
              </w:rPr>
            </w:pPr>
            <w:r w:rsidRPr="0051722B">
              <w:rPr>
                <w:rFonts w:ascii="Helvetica" w:eastAsia="Helvetica" w:hAnsi="Helvetica" w:cs="Helvetica"/>
                <w:b/>
                <w:bCs/>
                <w:sz w:val="22"/>
                <w:szCs w:val="22"/>
                <w:u w:val="single"/>
              </w:rPr>
              <w:t>Scenario</w:t>
            </w:r>
          </w:p>
          <w:p w14:paraId="55FA6187"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017C5EB3"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Mrs Little lives in a small idyllic cottage on the edge of Nevermore National Park.  She has lived in the same cottage her whole life.  The area was, until recently, peaceful and its occupants were few.  Mrs Little is now in her seventies and recently widowed. Unfortunately, this has caused her to suffer anxiety and insomnia.  Mrs Little is, however, pragmatic and is seeking help from friends and family.</w:t>
            </w:r>
          </w:p>
          <w:p w14:paraId="1B49A6A9"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738B6C9F"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Last year, a parcel of land adjacent to Mrs Little’s property was bought and developed by Outdoor Fun Ltd, an outdoor pursuits business.  Outdoor Fun Ltd is the trading name of a business operated by Robert Ross (a sole trader).</w:t>
            </w:r>
          </w:p>
          <w:p w14:paraId="46D30330"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282E2E91"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Outdoor Fun Ltd offers clay pigeon shooting events, off road vehicle ‘experiences’ and motorised Segway parties.  The number of people visiting the area (and accordingly the amount of traffic) has dramatically increased.  The local economy has been boosted by all the visitors and many jobs have been created.</w:t>
            </w:r>
          </w:p>
          <w:p w14:paraId="0EBD3A42"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0C70B7B1"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However, the noise of traffic (particularly the noise of the off-road vehicles) is disturbing the tranquillity of the area for Mrs Little.  Also the repeated sound of gun shots between the hours of 9am and 8pm is causing her to feel increasingly anxious.</w:t>
            </w:r>
          </w:p>
          <w:p w14:paraId="5B43C03D"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5132D42D"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 xml:space="preserve">Mrs Little has sought a valuation from the estate agents with a view to selling her house and moving away from the area.  The estate agent says that the property is less desirable now </w:t>
            </w:r>
            <w:r w:rsidRPr="0051722B">
              <w:rPr>
                <w:rFonts w:ascii="Helvetica" w:eastAsia="Helvetica" w:hAnsi="Helvetica" w:cs="Helvetica"/>
                <w:sz w:val="22"/>
                <w:szCs w:val="22"/>
              </w:rPr>
              <w:lastRenderedPageBreak/>
              <w:t>that Outdoor Fun Ltd are situated in such close proximity.  Accordingly, her house has dropped in value.</w:t>
            </w:r>
          </w:p>
          <w:p w14:paraId="2602B165"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505C2A82" w14:textId="77777777" w:rsidR="006E2DE6" w:rsidRPr="0051722B" w:rsidRDefault="006E2DE6" w:rsidP="006E2DE6">
            <w:pPr>
              <w:pStyle w:val="Body"/>
              <w:pBdr>
                <w:top w:val="none" w:sz="0" w:space="0" w:color="auto"/>
              </w:pBdr>
              <w:spacing w:after="0"/>
              <w:jc w:val="both"/>
              <w:rPr>
                <w:rFonts w:ascii="Helvetica" w:eastAsia="Helvetica" w:hAnsi="Helvetica" w:cs="Helvetica"/>
                <w:b/>
                <w:bCs/>
                <w:sz w:val="22"/>
                <w:szCs w:val="22"/>
                <w:u w:val="single"/>
              </w:rPr>
            </w:pPr>
            <w:r w:rsidRPr="0051722B">
              <w:rPr>
                <w:rFonts w:ascii="Helvetica" w:eastAsia="Helvetica" w:hAnsi="Helvetica" w:cs="Helvetica"/>
                <w:b/>
                <w:bCs/>
                <w:sz w:val="22"/>
                <w:szCs w:val="22"/>
                <w:u w:val="single"/>
              </w:rPr>
              <w:t>Claim</w:t>
            </w:r>
          </w:p>
          <w:p w14:paraId="7AD7AD9E"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3F2C71EC"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Mrs Little takes legal action against Robert Ross trading as Outdoor Fun Ltd.  She claims in private nuisance and seeks damages for the reduction in value of her property.  Robert Ross defends the claim in full.</w:t>
            </w:r>
          </w:p>
          <w:p w14:paraId="271B3763"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5A28A3D6"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At trial, Judge Walters decides as follows:</w:t>
            </w:r>
          </w:p>
          <w:p w14:paraId="64221E88" w14:textId="77777777" w:rsidR="006E2DE6" w:rsidRPr="0051722B" w:rsidRDefault="006E2DE6" w:rsidP="006E2DE6">
            <w:pPr>
              <w:pStyle w:val="Body"/>
              <w:pBdr>
                <w:top w:val="none" w:sz="0" w:space="0" w:color="auto"/>
              </w:pBdr>
              <w:spacing w:after="0"/>
              <w:jc w:val="both"/>
              <w:rPr>
                <w:rFonts w:ascii="Helvetica" w:eastAsia="Helvetica" w:hAnsi="Helvetica" w:cs="Helvetica"/>
                <w:sz w:val="22"/>
                <w:szCs w:val="22"/>
              </w:rPr>
            </w:pPr>
          </w:p>
          <w:p w14:paraId="0BFA46CA" w14:textId="77777777" w:rsidR="006E2DE6" w:rsidRPr="0051722B" w:rsidRDefault="006E2DE6" w:rsidP="006E2DE6">
            <w:pPr>
              <w:pStyle w:val="Body"/>
              <w:numPr>
                <w:ilvl w:val="0"/>
                <w:numId w:val="2"/>
              </w:numPr>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 xml:space="preserve">Mrs Little’s claim should fail as </w:t>
            </w:r>
          </w:p>
          <w:p w14:paraId="1B7A5EC5" w14:textId="77777777" w:rsidR="006E2DE6" w:rsidRPr="0051722B" w:rsidRDefault="006E2DE6" w:rsidP="006E2DE6">
            <w:pPr>
              <w:pStyle w:val="Body"/>
              <w:numPr>
                <w:ilvl w:val="1"/>
                <w:numId w:val="2"/>
              </w:numPr>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 xml:space="preserve">she is the only person to have been affected negatively by Outdoor Fun </w:t>
            </w:r>
            <w:proofErr w:type="spellStart"/>
            <w:r w:rsidRPr="0051722B">
              <w:rPr>
                <w:rFonts w:ascii="Helvetica" w:eastAsia="Helvetica" w:hAnsi="Helvetica" w:cs="Helvetica"/>
                <w:sz w:val="22"/>
                <w:szCs w:val="22"/>
              </w:rPr>
              <w:t>Ltd’s</w:t>
            </w:r>
            <w:proofErr w:type="spellEnd"/>
            <w:r w:rsidRPr="0051722B">
              <w:rPr>
                <w:rFonts w:ascii="Helvetica" w:eastAsia="Helvetica" w:hAnsi="Helvetica" w:cs="Helvetica"/>
                <w:sz w:val="22"/>
                <w:szCs w:val="22"/>
              </w:rPr>
              <w:t xml:space="preserve"> activities.</w:t>
            </w:r>
          </w:p>
          <w:p w14:paraId="40926590" w14:textId="77777777" w:rsidR="006E2DE6" w:rsidRPr="0051722B" w:rsidRDefault="006E2DE6" w:rsidP="006E2DE6">
            <w:pPr>
              <w:pStyle w:val="Body"/>
              <w:numPr>
                <w:ilvl w:val="1"/>
                <w:numId w:val="2"/>
              </w:numPr>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the activities which she alleges are causing her a nuisance are those which you would expect to find in the countryside.</w:t>
            </w:r>
          </w:p>
          <w:p w14:paraId="4B4F0F6B" w14:textId="77777777" w:rsidR="006E2DE6" w:rsidRPr="0051722B" w:rsidRDefault="006E2DE6" w:rsidP="006E2DE6">
            <w:pPr>
              <w:pStyle w:val="Body"/>
              <w:numPr>
                <w:ilvl w:val="1"/>
                <w:numId w:val="2"/>
              </w:numPr>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someone who was not suffering from nerves would not be bothered by the sound of gunshot / off road motor vehicles.</w:t>
            </w:r>
          </w:p>
          <w:p w14:paraId="330F4800" w14:textId="77777777" w:rsidR="006E2DE6" w:rsidRPr="0051722B" w:rsidRDefault="006E2DE6" w:rsidP="006E2DE6">
            <w:pPr>
              <w:pStyle w:val="Body"/>
              <w:pBdr>
                <w:top w:val="none" w:sz="0" w:space="0" w:color="auto"/>
              </w:pBdr>
              <w:spacing w:after="0"/>
              <w:ind w:left="720"/>
              <w:jc w:val="both"/>
              <w:rPr>
                <w:rFonts w:ascii="Helvetica" w:eastAsia="Helvetica" w:hAnsi="Helvetica" w:cs="Helvetica"/>
                <w:sz w:val="22"/>
                <w:szCs w:val="22"/>
              </w:rPr>
            </w:pPr>
          </w:p>
          <w:p w14:paraId="6C49F074" w14:textId="77777777" w:rsidR="006E2DE6" w:rsidRPr="0051722B" w:rsidRDefault="006E2DE6" w:rsidP="006E2DE6">
            <w:pPr>
              <w:pStyle w:val="Body"/>
              <w:numPr>
                <w:ilvl w:val="0"/>
                <w:numId w:val="2"/>
              </w:numPr>
              <w:pBdr>
                <w:top w:val="none" w:sz="0" w:space="0" w:color="auto"/>
              </w:pBdr>
              <w:spacing w:after="0"/>
              <w:jc w:val="both"/>
              <w:rPr>
                <w:rFonts w:ascii="Helvetica" w:eastAsia="Helvetica" w:hAnsi="Helvetica" w:cs="Helvetica"/>
                <w:sz w:val="22"/>
                <w:szCs w:val="22"/>
              </w:rPr>
            </w:pPr>
            <w:r w:rsidRPr="0051722B">
              <w:rPr>
                <w:rFonts w:ascii="Helvetica" w:eastAsia="Helvetica" w:hAnsi="Helvetica" w:cs="Helvetica"/>
                <w:sz w:val="22"/>
                <w:szCs w:val="22"/>
              </w:rPr>
              <w:t xml:space="preserve">Mrs Little should pay Outdoor Fun </w:t>
            </w:r>
            <w:proofErr w:type="spellStart"/>
            <w:r w:rsidRPr="0051722B">
              <w:rPr>
                <w:rFonts w:ascii="Helvetica" w:eastAsia="Helvetica" w:hAnsi="Helvetica" w:cs="Helvetica"/>
                <w:sz w:val="22"/>
                <w:szCs w:val="22"/>
              </w:rPr>
              <w:t>Ltd’s</w:t>
            </w:r>
            <w:proofErr w:type="spellEnd"/>
            <w:r w:rsidRPr="0051722B">
              <w:rPr>
                <w:rFonts w:ascii="Helvetica" w:eastAsia="Helvetica" w:hAnsi="Helvetica" w:cs="Helvetica"/>
                <w:sz w:val="22"/>
                <w:szCs w:val="22"/>
              </w:rPr>
              <w:t xml:space="preserve"> legal costs in full.</w:t>
            </w:r>
          </w:p>
          <w:p w14:paraId="6B9A84C7" w14:textId="77777777" w:rsidR="006E2DE6" w:rsidRPr="0051722B" w:rsidRDefault="006E2DE6" w:rsidP="006E2DE6">
            <w:pPr>
              <w:pStyle w:val="Body"/>
              <w:pBdr>
                <w:top w:val="none" w:sz="0" w:space="0" w:color="auto"/>
              </w:pBdr>
              <w:spacing w:after="0"/>
              <w:jc w:val="both"/>
              <w:rPr>
                <w:rFonts w:ascii="Helvetica" w:eastAsia="Helvetica" w:hAnsi="Helvetica" w:cs="Helvetica"/>
                <w:b/>
                <w:bCs/>
                <w:sz w:val="22"/>
                <w:szCs w:val="22"/>
              </w:rPr>
            </w:pPr>
          </w:p>
          <w:p w14:paraId="21E4C333" w14:textId="77777777" w:rsidR="006E2DE6" w:rsidRPr="0051722B" w:rsidRDefault="006E2DE6" w:rsidP="006E2DE6">
            <w:pPr>
              <w:pStyle w:val="Body"/>
              <w:pBdr>
                <w:top w:val="none" w:sz="0" w:space="0" w:color="auto"/>
              </w:pBdr>
              <w:spacing w:after="0"/>
              <w:jc w:val="both"/>
              <w:rPr>
                <w:rFonts w:ascii="Helvetica" w:eastAsia="Helvetica" w:hAnsi="Helvetica" w:cs="Helvetica"/>
                <w:b/>
                <w:bCs/>
                <w:sz w:val="22"/>
                <w:szCs w:val="22"/>
                <w:u w:val="single"/>
              </w:rPr>
            </w:pPr>
            <w:r w:rsidRPr="0051722B">
              <w:rPr>
                <w:rFonts w:ascii="Helvetica" w:eastAsia="Helvetica" w:hAnsi="Helvetica" w:cs="Helvetica"/>
                <w:b/>
                <w:bCs/>
                <w:sz w:val="22"/>
                <w:szCs w:val="22"/>
                <w:u w:val="single"/>
              </w:rPr>
              <w:t>Appeal</w:t>
            </w:r>
          </w:p>
          <w:p w14:paraId="60214D92" w14:textId="77777777" w:rsidR="006E2DE6" w:rsidRDefault="006E2DE6" w:rsidP="006E2DE6">
            <w:pPr>
              <w:pStyle w:val="Body"/>
              <w:pBdr>
                <w:top w:val="none" w:sz="0" w:space="0" w:color="auto"/>
              </w:pBdr>
              <w:spacing w:after="0"/>
              <w:jc w:val="both"/>
              <w:rPr>
                <w:rFonts w:ascii="Helvetica" w:eastAsia="Helvetica" w:hAnsi="Helvetica" w:cs="Helvetica"/>
              </w:rPr>
            </w:pPr>
          </w:p>
          <w:p w14:paraId="78A9D644" w14:textId="77777777" w:rsidR="006E2DE6" w:rsidRDefault="006E2DE6" w:rsidP="006E2DE6">
            <w:pPr>
              <w:shd w:val="clear" w:color="auto" w:fill="F4F4F4"/>
              <w:jc w:val="both"/>
            </w:pPr>
            <w:r>
              <w:t>Oral Presentation</w:t>
            </w:r>
          </w:p>
          <w:p w14:paraId="268DF50D" w14:textId="77777777" w:rsidR="006E2DE6" w:rsidRDefault="006E2DE6" w:rsidP="006E2DE6">
            <w:pPr>
              <w:shd w:val="clear" w:color="auto" w:fill="F4F4F4"/>
              <w:jc w:val="both"/>
            </w:pPr>
          </w:p>
          <w:p w14:paraId="2EFEC16D" w14:textId="77777777" w:rsidR="006E2DE6" w:rsidRPr="00BD0B75" w:rsidRDefault="006E2DE6" w:rsidP="006E2DE6">
            <w:pPr>
              <w:shd w:val="clear" w:color="auto" w:fill="F4F4F4"/>
              <w:jc w:val="both"/>
              <w:rPr>
                <w:rFonts w:ascii="Times" w:eastAsia="Times New Roman" w:hAnsi="Times" w:cs="Times"/>
                <w:b/>
                <w:bCs/>
                <w:color w:val="000000"/>
                <w:bdr w:val="none" w:sz="0" w:space="0" w:color="auto" w:frame="1"/>
                <w:lang w:eastAsia="en-GB"/>
              </w:rPr>
            </w:pPr>
            <w:r>
              <w:t xml:space="preserve">You will be acting for the Respondent, Robert Ross in this case and argue against the grounds of appeal put forward by Mrs Little the Appellant. </w:t>
            </w:r>
            <w:r w:rsidRPr="6FDB9C77">
              <w:rPr>
                <w:rFonts w:eastAsia="Times New Roman"/>
                <w:color w:val="000000"/>
                <w:bdr w:val="none" w:sz="0" w:space="0" w:color="auto" w:frame="1"/>
                <w:lang w:eastAsia="en-GB"/>
              </w:rPr>
              <w:t>You believe that the original decision made by Judge Walters should be upheld. You have no more than 10 minutes to present your arguments to the Court.</w:t>
            </w:r>
          </w:p>
          <w:p w14:paraId="7E4F33EF" w14:textId="77777777" w:rsidR="006E2DE6" w:rsidRDefault="006E2DE6" w:rsidP="006E2DE6">
            <w:pPr>
              <w:pStyle w:val="Body"/>
              <w:pBdr>
                <w:top w:val="none" w:sz="0" w:space="0" w:color="auto"/>
              </w:pBdr>
              <w:spacing w:after="0"/>
              <w:jc w:val="both"/>
              <w:rPr>
                <w:rFonts w:ascii="Helvetica" w:eastAsia="Helvetica" w:hAnsi="Helvetica" w:cs="Helvetica"/>
              </w:rPr>
            </w:pPr>
          </w:p>
          <w:p w14:paraId="3F8840A6" w14:textId="77777777" w:rsidR="006E2DE6" w:rsidRDefault="006E2DE6" w:rsidP="006E2DE6">
            <w:pPr>
              <w:ind w:left="360"/>
            </w:pPr>
          </w:p>
          <w:p w14:paraId="6924FEA3"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Assessment Criteria</w:t>
            </w:r>
          </w:p>
          <w:p w14:paraId="4B49A75A"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 </w:t>
            </w:r>
          </w:p>
          <w:p w14:paraId="63A6165D"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There are 5 broad categories of criteria:</w:t>
            </w:r>
          </w:p>
          <w:p w14:paraId="75B4D27C"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Knowledge</w:t>
            </w:r>
            <w:r w:rsidRPr="003765DC">
              <w:rPr>
                <w:rFonts w:ascii="Times" w:eastAsia="Times New Roman" w:hAnsi="Times" w:cs="Times"/>
                <w:color w:val="000000"/>
                <w:kern w:val="36"/>
                <w:bdr w:val="none" w:sz="0" w:space="0" w:color="auto" w:frame="1"/>
                <w:lang w:eastAsia="en-GB"/>
              </w:rPr>
              <w:t> – of the relevant law</w:t>
            </w:r>
          </w:p>
          <w:p w14:paraId="34FBE40C"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Understanding &amp; Application</w:t>
            </w:r>
            <w:r w:rsidRPr="003765DC">
              <w:rPr>
                <w:rFonts w:ascii="Times" w:eastAsia="Times New Roman" w:hAnsi="Times" w:cs="Times"/>
                <w:color w:val="000000"/>
                <w:kern w:val="36"/>
                <w:bdr w:val="none" w:sz="0" w:space="0" w:color="auto" w:frame="1"/>
                <w:lang w:eastAsia="en-GB"/>
              </w:rPr>
              <w:t> – of how the law is applied to facts or has any practical or policy implications</w:t>
            </w:r>
          </w:p>
          <w:p w14:paraId="3E6863B8"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Analysis &amp; Evaluation</w:t>
            </w:r>
            <w:r w:rsidRPr="003765DC">
              <w:rPr>
                <w:rFonts w:ascii="Times" w:eastAsia="Times New Roman" w:hAnsi="Times" w:cs="Times"/>
                <w:color w:val="000000"/>
                <w:kern w:val="36"/>
                <w:bdr w:val="none" w:sz="0" w:space="0" w:color="auto" w:frame="1"/>
                <w:lang w:eastAsia="en-GB"/>
              </w:rPr>
              <w:t> – consideration of alternatives, detailed meanings and strengths and weaknesses of relevant law, practice, policy etc.</w:t>
            </w:r>
          </w:p>
          <w:p w14:paraId="45C66EFF"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Research</w:t>
            </w:r>
            <w:r w:rsidRPr="003765DC">
              <w:rPr>
                <w:rFonts w:ascii="Times" w:eastAsia="Times New Roman" w:hAnsi="Times" w:cs="Times"/>
                <w:color w:val="000000"/>
                <w:kern w:val="36"/>
                <w:bdr w:val="none" w:sz="0" w:space="0" w:color="auto" w:frame="1"/>
                <w:lang w:eastAsia="en-GB"/>
              </w:rPr>
              <w:t> – finding and using an appropriate range of relevant sources</w:t>
            </w:r>
          </w:p>
          <w:p w14:paraId="689D0EB7"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Structure &amp; Presentation</w:t>
            </w:r>
            <w:r w:rsidRPr="003765DC">
              <w:rPr>
                <w:rFonts w:ascii="Times" w:eastAsia="Times New Roman" w:hAnsi="Times" w:cs="Times"/>
                <w:color w:val="000000"/>
                <w:kern w:val="36"/>
                <w:bdr w:val="none" w:sz="0" w:space="0" w:color="auto" w:frame="1"/>
                <w:lang w:eastAsia="en-GB"/>
              </w:rPr>
              <w:t> – logical structure, clear language and presentation as required by the assessment format</w:t>
            </w:r>
          </w:p>
          <w:p w14:paraId="6C4A79C4" w14:textId="77777777" w:rsidR="006E2DE6" w:rsidRPr="003765DC"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 </w:t>
            </w:r>
          </w:p>
          <w:p w14:paraId="002E34A4" w14:textId="77777777" w:rsidR="006E2DE6" w:rsidRPr="004F1786" w:rsidRDefault="006E2DE6" w:rsidP="006E2DE6">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These criteria will be used within modules to aid discussion about assessment and feedback and to act as a general guide. They are indicative and are not intended as a comprehensive list of every feature that could be in an assessment. They will often overlap but are presented separately for clarity. Please note that the mark you are awarded reflects the tutor’s overall impression based on these criteria. While you may receive a high mark there may be areas of weakness. Equally, you may receive a low mark but there could still be strengths in your work. You should take note of the feedback, build on your strengths and learn from and minimise your weaknesses.</w:t>
            </w:r>
          </w:p>
          <w:p w14:paraId="5D185B4F" w14:textId="77777777" w:rsidR="00A17AA6" w:rsidRPr="00CE66F1" w:rsidRDefault="00A17AA6" w:rsidP="001A6F33">
            <w:pPr>
              <w:rPr>
                <w:rFonts w:ascii="Verdana" w:hAnsi="Verdana"/>
                <w:bCs/>
              </w:rPr>
            </w:pPr>
          </w:p>
          <w:p w14:paraId="3C9AF774" w14:textId="77777777" w:rsidR="001A6F33" w:rsidRDefault="001A6F33" w:rsidP="00BF7062">
            <w:pPr>
              <w:rPr>
                <w:rFonts w:ascii="Verdana" w:hAnsi="Verdana"/>
                <w:b/>
              </w:rPr>
            </w:pPr>
          </w:p>
        </w:tc>
      </w:tr>
      <w:tr w:rsidR="001A6F33" w14:paraId="3C9AF77E" w14:textId="77777777" w:rsidTr="47921A0A">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7C2E13E8" w14:textId="1F032AE5" w:rsidR="001A6F33" w:rsidRPr="00CE66F1" w:rsidRDefault="00CE66F1" w:rsidP="006E2DE6">
            <w:pPr>
              <w:spacing w:line="259" w:lineRule="auto"/>
              <w:jc w:val="center"/>
              <w:rPr>
                <w:rFonts w:ascii="Verdana" w:hAnsi="Verdana"/>
              </w:rPr>
            </w:pPr>
            <w:r w:rsidRPr="47921A0A">
              <w:rPr>
                <w:rFonts w:ascii="Verdana" w:hAnsi="Verdana"/>
              </w:rPr>
              <w:t xml:space="preserve"> </w:t>
            </w:r>
            <w:r w:rsidR="001A6F33" w:rsidRPr="47921A0A">
              <w:rPr>
                <w:rFonts w:ascii="Verdana" w:hAnsi="Verdana"/>
              </w:rPr>
              <w:t xml:space="preserve">To be submitted </w:t>
            </w:r>
            <w:r w:rsidR="5976F5A5" w:rsidRPr="47921A0A">
              <w:rPr>
                <w:rFonts w:ascii="Verdana" w:hAnsi="Verdana"/>
              </w:rPr>
              <w:t>by</w:t>
            </w:r>
            <w:r w:rsidR="005B12E8">
              <w:rPr>
                <w:rFonts w:ascii="Verdana" w:hAnsi="Verdana"/>
              </w:rPr>
              <w:t xml:space="preserve"> 4pm on 11</w:t>
            </w:r>
            <w:r w:rsidR="005B12E8" w:rsidRPr="005B12E8">
              <w:rPr>
                <w:rFonts w:ascii="Verdana" w:hAnsi="Verdana"/>
                <w:vertAlign w:val="superscript"/>
              </w:rPr>
              <w:t>th</w:t>
            </w:r>
            <w:r w:rsidR="005B12E8">
              <w:rPr>
                <w:rFonts w:ascii="Verdana" w:hAnsi="Verdana"/>
              </w:rPr>
              <w:t xml:space="preserve"> August 2023 </w:t>
            </w:r>
            <w:r w:rsidR="3359D24C" w:rsidRPr="47921A0A">
              <w:rPr>
                <w:rFonts w:ascii="Verdana" w:hAnsi="Verdana"/>
              </w:rPr>
              <w:t xml:space="preserve">via </w:t>
            </w:r>
            <w:r w:rsidR="006E2DE6">
              <w:rPr>
                <w:rFonts w:ascii="Verdana" w:hAnsi="Verdana"/>
              </w:rPr>
              <w:t>email to the module leader Lucy Fuggle</w:t>
            </w:r>
            <w:r w:rsidR="00DE4427">
              <w:rPr>
                <w:rFonts w:ascii="Verdana" w:hAnsi="Verdana"/>
              </w:rPr>
              <w:t xml:space="preserve"> lucy.fuggle@cumbria.ac.uk</w:t>
            </w:r>
          </w:p>
          <w:p w14:paraId="16DC7449" w14:textId="77777777" w:rsidR="00CE66F1" w:rsidRDefault="00CE66F1" w:rsidP="3359D24C">
            <w:pPr>
              <w:spacing w:line="259" w:lineRule="auto"/>
              <w:jc w:val="center"/>
              <w:rPr>
                <w:rFonts w:ascii="Verdana" w:hAnsi="Verdana"/>
              </w:rPr>
            </w:pPr>
          </w:p>
          <w:p w14:paraId="3C9AF77D" w14:textId="376B3A7A" w:rsidR="001A6F33" w:rsidRDefault="001A6F33" w:rsidP="00CE66F1">
            <w:pPr>
              <w:rPr>
                <w:rFonts w:ascii="Verdana" w:hAnsi="Verdana"/>
                <w:b/>
                <w:bCs/>
              </w:rPr>
            </w:pP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5D2A" w14:textId="77777777" w:rsidR="00786C55" w:rsidRDefault="00786C55" w:rsidP="001A6F33">
      <w:pPr>
        <w:spacing w:after="0" w:line="240" w:lineRule="auto"/>
      </w:pPr>
      <w:r>
        <w:separator/>
      </w:r>
    </w:p>
  </w:endnote>
  <w:endnote w:type="continuationSeparator" w:id="0">
    <w:p w14:paraId="50C9B3C2" w14:textId="77777777" w:rsidR="00786C55" w:rsidRDefault="00786C55"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DD6E" w14:textId="77777777" w:rsidR="00786C55" w:rsidRDefault="00786C55" w:rsidP="001A6F33">
      <w:pPr>
        <w:spacing w:after="0" w:line="240" w:lineRule="auto"/>
      </w:pPr>
      <w:r>
        <w:separator/>
      </w:r>
    </w:p>
  </w:footnote>
  <w:footnote w:type="continuationSeparator" w:id="0">
    <w:p w14:paraId="19DD04D7" w14:textId="77777777" w:rsidR="00786C55" w:rsidRDefault="00786C55"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073EF"/>
    <w:multiLevelType w:val="hybridMultilevel"/>
    <w:tmpl w:val="AE0463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8486398">
    <w:abstractNumId w:val="0"/>
  </w:num>
  <w:num w:numId="2" w16cid:durableId="53832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1A6F33"/>
    <w:rsid w:val="002E23E4"/>
    <w:rsid w:val="003C6357"/>
    <w:rsid w:val="0045606C"/>
    <w:rsid w:val="004722C9"/>
    <w:rsid w:val="004C11CE"/>
    <w:rsid w:val="004E158B"/>
    <w:rsid w:val="005366F3"/>
    <w:rsid w:val="00590B23"/>
    <w:rsid w:val="005B12E8"/>
    <w:rsid w:val="005F1730"/>
    <w:rsid w:val="006D43E7"/>
    <w:rsid w:val="006E2DE6"/>
    <w:rsid w:val="00786C55"/>
    <w:rsid w:val="0080318C"/>
    <w:rsid w:val="008241B9"/>
    <w:rsid w:val="008547EF"/>
    <w:rsid w:val="00890E4E"/>
    <w:rsid w:val="008A262D"/>
    <w:rsid w:val="0090759A"/>
    <w:rsid w:val="00912C10"/>
    <w:rsid w:val="00940978"/>
    <w:rsid w:val="009557F1"/>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43A32"/>
    <w:rsid w:val="00DA1EE4"/>
    <w:rsid w:val="00DD085B"/>
    <w:rsid w:val="00DE4427"/>
    <w:rsid w:val="00E16E2E"/>
    <w:rsid w:val="00E204CA"/>
    <w:rsid w:val="00F854BE"/>
    <w:rsid w:val="00FA082C"/>
    <w:rsid w:val="00FC115F"/>
    <w:rsid w:val="00FC2EA2"/>
    <w:rsid w:val="00FD4BE2"/>
    <w:rsid w:val="072DD41E"/>
    <w:rsid w:val="1387425B"/>
    <w:rsid w:val="17266145"/>
    <w:rsid w:val="17F90E55"/>
    <w:rsid w:val="2E866129"/>
    <w:rsid w:val="3359D24C"/>
    <w:rsid w:val="47921A0A"/>
    <w:rsid w:val="5976F5A5"/>
    <w:rsid w:val="6AD4D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character" w:customStyle="1" w:styleId="normaltextrun">
    <w:name w:val="normaltextrun"/>
    <w:basedOn w:val="DefaultParagraphFont"/>
    <w:rsid w:val="00B77866"/>
  </w:style>
  <w:style w:type="character" w:customStyle="1" w:styleId="eop">
    <w:name w:val="eop"/>
    <w:basedOn w:val="DefaultParagraphFont"/>
    <w:rsid w:val="00B77866"/>
  </w:style>
  <w:style w:type="paragraph" w:customStyle="1" w:styleId="Body">
    <w:name w:val="Body"/>
    <w:rsid w:val="005B12E8"/>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SharedWithUsers xmlns="a30db4f7-15c6-4827-b236-e4b4ddf536c7">
      <UserInfo>
        <DisplayName>Barnett, Louise</DisplayName>
        <AccountId>455</AccountId>
        <AccountType/>
      </UserInfo>
    </SharedWithUsers>
  </documentManagement>
</p:properties>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7FA16917-4741-4BE1-BD03-9572085C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261b28f3-0ebb-4e21-9f63-40ef00552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4.xml><?xml version="1.0" encoding="utf-8"?>
<ds:datastoreItem xmlns:ds="http://schemas.openxmlformats.org/officeDocument/2006/customXml" ds:itemID="{4FA0966C-ACD1-494A-A1C6-D792AA02AB2C}">
  <ds:schemaRefs>
    <ds:schemaRef ds:uri="http://purl.org/dc/dcmitype/"/>
    <ds:schemaRef ds:uri="http://schemas.microsoft.com/office/2006/documentManagement/types"/>
    <ds:schemaRef ds:uri="http://schemas.microsoft.com/office/infopath/2007/PartnerControls"/>
    <ds:schemaRef ds:uri="a30db4f7-15c6-4827-b236-e4b4ddf536c7"/>
    <ds:schemaRef ds:uri="http://purl.org/dc/terms/"/>
    <ds:schemaRef ds:uri="http://www.w3.org/XML/1998/namespace"/>
    <ds:schemaRef ds:uri="261b28f3-0ebb-4e21-9f63-40ef005529ab"/>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Company>University Of Cumbria</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Fuggle, Lucy</cp:lastModifiedBy>
  <cp:revision>3</cp:revision>
  <cp:lastPrinted>2017-02-24T11:59:00Z</cp:lastPrinted>
  <dcterms:created xsi:type="dcterms:W3CDTF">2023-07-04T19:01:00Z</dcterms:created>
  <dcterms:modified xsi:type="dcterms:W3CDTF">2023-07-04T19:04:00Z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