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2F4C" w14:textId="77777777" w:rsidR="0045606C" w:rsidRDefault="0045606C" w:rsidP="0045606C">
      <w:pPr>
        <w:jc w:val="right"/>
        <w:rPr>
          <w:rFonts w:ascii="Verdana" w:hAnsi="Verdana"/>
          <w:b/>
        </w:rPr>
      </w:pPr>
      <w:bookmarkStart w:id="0" w:name="OLE_LINK1"/>
      <w:r>
        <w:rPr>
          <w:rFonts w:ascii="Arial" w:hAnsi="Arial" w:cs="Arial"/>
          <w:noProof/>
          <w:lang w:eastAsia="en-GB"/>
        </w:rPr>
        <w:drawing>
          <wp:inline distT="0" distB="0" distL="0" distR="0" wp14:anchorId="471132BD" wp14:editId="79D46927">
            <wp:extent cx="1571625" cy="419100"/>
            <wp:effectExtent l="0" t="0" r="9525" b="0"/>
            <wp:docPr id="15" name="Picture 15" descr="LogoFor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orPri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254C7A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43F3C44E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4CBCAB1A" w14:textId="77777777" w:rsidTr="001A6F33">
        <w:tc>
          <w:tcPr>
            <w:tcW w:w="9016" w:type="dxa"/>
          </w:tcPr>
          <w:p w14:paraId="79BEB1F5" w14:textId="65F74CA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9E538A">
              <w:rPr>
                <w:rFonts w:ascii="Verdana" w:hAnsi="Verdana"/>
                <w:b/>
              </w:rPr>
              <w:t>UCIA7001</w:t>
            </w:r>
          </w:p>
          <w:p w14:paraId="23BE0B1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5BC688B4" w14:textId="77777777" w:rsidTr="001A6F33">
        <w:tc>
          <w:tcPr>
            <w:tcW w:w="9016" w:type="dxa"/>
          </w:tcPr>
          <w:p w14:paraId="7CFCE94C" w14:textId="56C4B5D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9E538A">
              <w:rPr>
                <w:rFonts w:ascii="Verdana" w:hAnsi="Verdana"/>
                <w:b/>
              </w:rPr>
              <w:t xml:space="preserve"> Critical Contexts</w:t>
            </w:r>
          </w:p>
          <w:p w14:paraId="0D8EF52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4060C73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0983B73" w14:textId="77777777" w:rsidTr="001A6F33">
        <w:tc>
          <w:tcPr>
            <w:tcW w:w="9016" w:type="dxa"/>
          </w:tcPr>
          <w:p w14:paraId="6A773C6D" w14:textId="2F1C96FE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9E538A">
              <w:rPr>
                <w:rFonts w:ascii="Verdana" w:hAnsi="Verdana"/>
                <w:b/>
              </w:rPr>
              <w:t>Paul Ferguson</w:t>
            </w:r>
          </w:p>
          <w:p w14:paraId="7B56160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FD713C1" w14:textId="77777777" w:rsidTr="001A6F33">
        <w:tc>
          <w:tcPr>
            <w:tcW w:w="9016" w:type="dxa"/>
          </w:tcPr>
          <w:p w14:paraId="5B2D7F12" w14:textId="6CE4DF5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9E538A">
              <w:rPr>
                <w:rFonts w:ascii="Verdana" w:hAnsi="Verdana"/>
                <w:b/>
              </w:rPr>
              <w:t>Coursework One Literature Review</w:t>
            </w:r>
          </w:p>
          <w:p w14:paraId="23584354" w14:textId="0C1BAEC8" w:rsidR="009E538A" w:rsidRDefault="009E538A" w:rsidP="001A6F33">
            <w:pPr>
              <w:rPr>
                <w:rFonts w:ascii="Verdana" w:hAnsi="Verdana"/>
                <w:b/>
              </w:rPr>
            </w:pPr>
          </w:p>
          <w:p w14:paraId="1DE44D67" w14:textId="77777777" w:rsidR="009E538A" w:rsidRPr="009E538A" w:rsidRDefault="009E538A" w:rsidP="009E538A">
            <w:pPr>
              <w:shd w:val="clear" w:color="auto" w:fill="F4F4F4"/>
              <w:spacing w:line="293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E538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Brief:</w:t>
            </w:r>
            <w:r w:rsidRPr="009E538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Write a literature review which maps out key literature and the critical context of your practice -</w:t>
            </w:r>
            <w:r w:rsidRPr="009E538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 your </w:t>
            </w:r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review has five chief objectives:</w:t>
            </w:r>
          </w:p>
          <w:p w14:paraId="5A7A1B38" w14:textId="77777777" w:rsidR="009E538A" w:rsidRPr="009E538A" w:rsidRDefault="009E538A" w:rsidP="009E538A">
            <w:pPr>
              <w:numPr>
                <w:ilvl w:val="0"/>
                <w:numId w:val="2"/>
              </w:numPr>
              <w:shd w:val="clear" w:color="auto" w:fill="F4F4F4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9E538A">
              <w:rPr>
                <w:rFonts w:ascii="inherit" w:eastAsia="Times New Roman" w:hAnsi="inherit" w:cs="Arial"/>
                <w:i/>
                <w:iCs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To survey</w:t>
            </w:r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examples of literature relating closely to your chosen area of study. Your choice of texts for review (</w:t>
            </w:r>
            <w:proofErr w:type="spellStart"/>
            <w:proofErr w:type="gramStart"/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eg</w:t>
            </w:r>
            <w:proofErr w:type="spellEnd"/>
            <w:proofErr w:type="gramEnd"/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 xml:space="preserve"> key texts within the field) and approach to/criteria for analysis should be justified in any opening comments.</w:t>
            </w:r>
          </w:p>
          <w:p w14:paraId="19731308" w14:textId="77777777" w:rsidR="009E538A" w:rsidRPr="009E538A" w:rsidRDefault="009E538A" w:rsidP="009E538A">
            <w:pPr>
              <w:numPr>
                <w:ilvl w:val="0"/>
                <w:numId w:val="2"/>
              </w:numPr>
              <w:shd w:val="clear" w:color="auto" w:fill="F4F4F4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9E538A">
              <w:rPr>
                <w:rFonts w:ascii="inherit" w:eastAsia="Times New Roman" w:hAnsi="inherit" w:cs="Arial"/>
                <w:i/>
                <w:iCs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To identify</w:t>
            </w:r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essential arguments; any similarities and differences in the critical approach taken by different authors.</w:t>
            </w:r>
          </w:p>
          <w:p w14:paraId="6EADCBA8" w14:textId="77777777" w:rsidR="009E538A" w:rsidRPr="009E538A" w:rsidRDefault="009E538A" w:rsidP="009E538A">
            <w:pPr>
              <w:numPr>
                <w:ilvl w:val="0"/>
                <w:numId w:val="2"/>
              </w:numPr>
              <w:shd w:val="clear" w:color="auto" w:fill="F4F4F4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9E538A">
              <w:rPr>
                <w:rFonts w:ascii="inherit" w:eastAsia="Times New Roman" w:hAnsi="inherit" w:cs="Arial"/>
                <w:i/>
                <w:iCs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To synthesise</w:t>
            </w:r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that information into a written summary, prioritising and ordering ideas and arguments into a coherent and readable analysis.</w:t>
            </w:r>
          </w:p>
          <w:p w14:paraId="1C6ADD40" w14:textId="77777777" w:rsidR="009E538A" w:rsidRPr="009E538A" w:rsidRDefault="009E538A" w:rsidP="009E538A">
            <w:pPr>
              <w:numPr>
                <w:ilvl w:val="0"/>
                <w:numId w:val="2"/>
              </w:numPr>
              <w:shd w:val="clear" w:color="auto" w:fill="F4F4F4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9E538A">
              <w:rPr>
                <w:rFonts w:ascii="inherit" w:eastAsia="Times New Roman" w:hAnsi="inherit" w:cs="Arial"/>
                <w:i/>
                <w:iCs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To analyse</w:t>
            </w:r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(rather than describe) the information gathered by identifying gaps in current knowledge; by showing limitations of theories and points of view; and by formulating areas for further research and reviewing areas of controversy.</w:t>
            </w:r>
          </w:p>
          <w:p w14:paraId="4AB6A569" w14:textId="19A1F5F2" w:rsidR="009E538A" w:rsidRPr="009E538A" w:rsidRDefault="009E538A" w:rsidP="009E538A">
            <w:pPr>
              <w:numPr>
                <w:ilvl w:val="0"/>
                <w:numId w:val="2"/>
              </w:numPr>
              <w:shd w:val="clear" w:color="auto" w:fill="F4F4F4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  <w:r w:rsidRPr="009E538A">
              <w:rPr>
                <w:rFonts w:ascii="inherit" w:eastAsia="Times New Roman" w:hAnsi="inherit" w:cs="Arial"/>
                <w:i/>
                <w:iCs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To present</w:t>
            </w:r>
            <w:r w:rsidRPr="009E538A">
              <w:rPr>
                <w:rFonts w:ascii="inherit" w:eastAsia="Times New Roman" w:hAnsi="inherit" w:cs="Arial"/>
                <w:color w:val="494949"/>
                <w:sz w:val="20"/>
                <w:szCs w:val="20"/>
                <w:bdr w:val="none" w:sz="0" w:space="0" w:color="auto" w:frame="1"/>
                <w:shd w:val="clear" w:color="auto" w:fill="FFFFFF"/>
                <w:lang w:eastAsia="en-GB"/>
              </w:rPr>
              <w:t> the written analysis consistent with a Level 7 (Masters) standard of academic presentation with HARVARD referencing scrupulously applied.</w:t>
            </w:r>
          </w:p>
          <w:p w14:paraId="7565007B" w14:textId="77777777" w:rsidR="009E538A" w:rsidRPr="009E538A" w:rsidRDefault="009E538A" w:rsidP="009E538A">
            <w:pPr>
              <w:shd w:val="clear" w:color="auto" w:fill="F4F4F4"/>
              <w:ind w:left="720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en-GB"/>
              </w:rPr>
            </w:pPr>
          </w:p>
          <w:p w14:paraId="1D0CEA27" w14:textId="7EE7B1EE" w:rsidR="009E538A" w:rsidRDefault="009E538A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Further information can be found on the Blackboard Site</w:t>
            </w:r>
          </w:p>
          <w:p w14:paraId="7B70BCA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2F01B705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4C6DE030" w14:textId="77777777" w:rsidTr="001A6F33">
        <w:tc>
          <w:tcPr>
            <w:tcW w:w="9016" w:type="dxa"/>
          </w:tcPr>
          <w:p w14:paraId="291DC442" w14:textId="172E7901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882064">
              <w:rPr>
                <w:rFonts w:ascii="Verdana" w:hAnsi="Verdana"/>
                <w:b/>
              </w:rPr>
              <w:t xml:space="preserve"> </w:t>
            </w:r>
            <w:r w:rsidR="009E538A">
              <w:rPr>
                <w:rFonts w:ascii="Verdana" w:hAnsi="Verdana"/>
                <w:b/>
              </w:rPr>
              <w:t>3000</w:t>
            </w:r>
          </w:p>
          <w:p w14:paraId="75FED63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6BF56F1D" w14:textId="77777777" w:rsidTr="001A6F33">
        <w:tc>
          <w:tcPr>
            <w:tcW w:w="9016" w:type="dxa"/>
          </w:tcPr>
          <w:p w14:paraId="31855A78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63EC7F7D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02E3CCB5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7830FD9D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4D2FDF8" wp14:editId="0D65F63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DE16" w14:textId="3ED05808" w:rsidR="002E23E4" w:rsidRDefault="009E538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D2FD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710FDE16" w14:textId="3ED05808" w:rsidR="002E23E4" w:rsidRDefault="009E538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7E6348" w14:textId="1548E332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107D1F" w:rsidRPr="00107D1F">
              <w:rPr>
                <w:rFonts w:ascii="Verdana" w:hAnsi="Verdana"/>
                <w:b/>
                <w:bCs/>
                <w:i/>
                <w:iCs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107D1F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on </w:t>
            </w:r>
            <w:r w:rsidR="00F73FDD">
              <w:rPr>
                <w:rFonts w:ascii="Verdana" w:hAnsi="Verdana"/>
                <w:b/>
                <w:bCs/>
              </w:rPr>
              <w:t>0</w:t>
            </w:r>
            <w:r w:rsidR="009E538A">
              <w:rPr>
                <w:rFonts w:ascii="Verdana" w:hAnsi="Verdana"/>
                <w:b/>
                <w:bCs/>
              </w:rPr>
              <w:t>5</w:t>
            </w:r>
            <w:r w:rsidR="00F73FDD">
              <w:rPr>
                <w:rFonts w:ascii="Verdana" w:hAnsi="Verdana"/>
                <w:b/>
                <w:bCs/>
              </w:rPr>
              <w:t>/0</w:t>
            </w:r>
            <w:r w:rsidR="009E538A">
              <w:rPr>
                <w:rFonts w:ascii="Verdana" w:hAnsi="Verdana"/>
                <w:b/>
                <w:bCs/>
              </w:rPr>
              <w:t>5</w:t>
            </w:r>
            <w:r w:rsidR="00BC3E1D" w:rsidRPr="002E23E4">
              <w:rPr>
                <w:rFonts w:ascii="Verdana" w:hAnsi="Verdana"/>
                <w:b/>
                <w:i/>
              </w:rPr>
              <w:t>/</w:t>
            </w:r>
            <w:r w:rsidR="00F73FDD">
              <w:rPr>
                <w:rFonts w:ascii="Verdana" w:hAnsi="Verdana"/>
                <w:b/>
                <w:i/>
              </w:rPr>
              <w:t>202</w:t>
            </w:r>
            <w:r w:rsidR="009E538A">
              <w:rPr>
                <w:rFonts w:ascii="Verdana" w:hAnsi="Verdana"/>
                <w:b/>
                <w:i/>
              </w:rPr>
              <w:t>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2DB37349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585A7EDA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BA3CE76" wp14:editId="763451F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B7819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3CE76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79CB7819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22C1480A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41B49050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9"/>
      <w:footerReference w:type="default" r:id="rId10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C44AA" w14:textId="77777777" w:rsidR="00535A63" w:rsidRDefault="00535A63" w:rsidP="001A6F33">
      <w:pPr>
        <w:spacing w:after="0" w:line="240" w:lineRule="auto"/>
      </w:pPr>
      <w:r>
        <w:separator/>
      </w:r>
    </w:p>
  </w:endnote>
  <w:endnote w:type="continuationSeparator" w:id="0">
    <w:p w14:paraId="63268D8F" w14:textId="77777777" w:rsidR="00535A63" w:rsidRDefault="00535A63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CD3CE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6D83" w14:textId="77777777" w:rsidR="00535A63" w:rsidRDefault="00535A63" w:rsidP="001A6F33">
      <w:pPr>
        <w:spacing w:after="0" w:line="240" w:lineRule="auto"/>
      </w:pPr>
      <w:r>
        <w:separator/>
      </w:r>
    </w:p>
  </w:footnote>
  <w:footnote w:type="continuationSeparator" w:id="0">
    <w:p w14:paraId="6B3AF10A" w14:textId="77777777" w:rsidR="00535A63" w:rsidRDefault="00535A63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EE52" w14:textId="77777777" w:rsidR="001A6F33" w:rsidRDefault="001A6F33" w:rsidP="001A6F33">
    <w:pPr>
      <w:pStyle w:val="Header"/>
      <w:jc w:val="right"/>
    </w:pPr>
  </w:p>
  <w:p w14:paraId="7ABE8A31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7F26"/>
    <w:multiLevelType w:val="multilevel"/>
    <w:tmpl w:val="30A8F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81897701">
    <w:abstractNumId w:val="0"/>
  </w:num>
  <w:num w:numId="2" w16cid:durableId="64254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81895"/>
    <w:rsid w:val="000C79DD"/>
    <w:rsid w:val="00107D1F"/>
    <w:rsid w:val="001A6F33"/>
    <w:rsid w:val="002310E9"/>
    <w:rsid w:val="00247CAC"/>
    <w:rsid w:val="002E23E4"/>
    <w:rsid w:val="003B42EC"/>
    <w:rsid w:val="00442C58"/>
    <w:rsid w:val="0045606C"/>
    <w:rsid w:val="004722C9"/>
    <w:rsid w:val="004C11CE"/>
    <w:rsid w:val="004E12F6"/>
    <w:rsid w:val="004E158B"/>
    <w:rsid w:val="0052348E"/>
    <w:rsid w:val="00535A63"/>
    <w:rsid w:val="005366F3"/>
    <w:rsid w:val="007B0FF6"/>
    <w:rsid w:val="00847A22"/>
    <w:rsid w:val="008547EF"/>
    <w:rsid w:val="00882064"/>
    <w:rsid w:val="00890E4E"/>
    <w:rsid w:val="009557F1"/>
    <w:rsid w:val="009A0E1C"/>
    <w:rsid w:val="009E0C9C"/>
    <w:rsid w:val="009E538A"/>
    <w:rsid w:val="00A34DCF"/>
    <w:rsid w:val="00A85A2C"/>
    <w:rsid w:val="00AA7ABF"/>
    <w:rsid w:val="00AF12A3"/>
    <w:rsid w:val="00B74F29"/>
    <w:rsid w:val="00B90067"/>
    <w:rsid w:val="00BC3E1D"/>
    <w:rsid w:val="00C421E6"/>
    <w:rsid w:val="00DB4320"/>
    <w:rsid w:val="00DD085B"/>
    <w:rsid w:val="00E00322"/>
    <w:rsid w:val="00F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8655B"/>
  <w15:chartTrackingRefBased/>
  <w15:docId w15:val="{06458018-BC2D-4265-A822-9D25AA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07D1F"/>
    <w:rPr>
      <w:b/>
      <w:bCs/>
    </w:rPr>
  </w:style>
  <w:style w:type="character" w:styleId="Emphasis">
    <w:name w:val="Emphasis"/>
    <w:basedOn w:val="DefaultParagraphFont"/>
    <w:uiPriority w:val="20"/>
    <w:qFormat/>
    <w:rsid w:val="009E5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2ECF022-DC5D-414F-B56A-F5143AB10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3B9A7-AD30-4097-BD59-7F4335364139}"/>
</file>

<file path=customXml/itemProps3.xml><?xml version="1.0" encoding="utf-8"?>
<ds:datastoreItem xmlns:ds="http://schemas.openxmlformats.org/officeDocument/2006/customXml" ds:itemID="{1EED71EE-92D1-48DA-9112-726F0B72D464}"/>
</file>

<file path=customXml/itemProps4.xml><?xml version="1.0" encoding="utf-8"?>
<ds:datastoreItem xmlns:ds="http://schemas.openxmlformats.org/officeDocument/2006/customXml" ds:itemID="{36F798FE-8816-4265-80C1-09E65B3539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Ferguson, Paul</cp:lastModifiedBy>
  <cp:revision>2</cp:revision>
  <cp:lastPrinted>2017-02-24T11:59:00Z</cp:lastPrinted>
  <dcterms:created xsi:type="dcterms:W3CDTF">2023-03-21T15:38:00Z</dcterms:created>
  <dcterms:modified xsi:type="dcterms:W3CDTF">2023-03-21T15:38:00Z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</Properties>
</file>