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Verdana" w:hAnsi="Verdana"/>
          <w:b/>
          <w:b/>
        </w:rPr>
      </w:pPr>
      <w:r>
        <w:rPr/>
        <w:drawing>
          <wp:inline distT="0" distB="0" distL="0" distR="0">
            <wp:extent cx="5731510" cy="1257935"/>
            <wp:effectExtent l="0" t="0" r="0" b="0"/>
            <wp:docPr id="1"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oC_Logo-01-01.png"/>
                    <pic:cNvPicPr>
                      <a:picLocks noChangeAspect="1" noChangeArrowheads="1"/>
                    </pic:cNvPicPr>
                  </pic:nvPicPr>
                  <pic:blipFill>
                    <a:blip r:embed="rId2"/>
                    <a:stretch>
                      <a:fillRect/>
                    </a:stretch>
                  </pic:blipFill>
                  <pic:spPr bwMode="auto">
                    <a:xfrm>
                      <a:off x="0" y="0"/>
                      <a:ext cx="5731510" cy="1257935"/>
                    </a:xfrm>
                    <a:prstGeom prst="rect">
                      <a:avLst/>
                    </a:prstGeom>
                  </pic:spPr>
                </pic:pic>
              </a:graphicData>
            </a:graphic>
          </wp:inline>
        </w:drawing>
      </w:r>
    </w:p>
    <w:p>
      <w:pPr>
        <w:pStyle w:val="Normal"/>
        <w:jc w:val="center"/>
        <w:rPr>
          <w:rFonts w:ascii="Verdana" w:hAnsi="Verdana"/>
          <w:b/>
          <w:b/>
        </w:rPr>
      </w:pPr>
      <w:r>
        <w:rPr>
          <w:rFonts w:ascii="Verdana" w:hAnsi="Verdana"/>
          <w:b/>
        </w:rPr>
        <w:t>UNIVERSITY OF CUMBRIA</w:t>
      </w:r>
    </w:p>
    <w:p>
      <w:pPr>
        <w:pStyle w:val="Normal"/>
        <w:jc w:val="center"/>
        <w:rPr>
          <w:rFonts w:ascii="Verdana" w:hAnsi="Verdana"/>
          <w:b/>
          <w:b/>
        </w:rPr>
      </w:pPr>
      <w:bookmarkStart w:id="0" w:name="_Hlk129186642"/>
      <w:r>
        <w:rPr>
          <w:rFonts w:ascii="Verdana" w:hAnsi="Verdana"/>
          <w:b/>
        </w:rPr>
        <w:t xml:space="preserve">COURSEWORK REASSESSMENT REQUIREMENT </w:t>
      </w:r>
      <w:bookmarkEnd w:id="0"/>
    </w:p>
    <w:tbl>
      <w:tblPr>
        <w:tblStyle w:val="TableGrid"/>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16"/>
      </w:tblGrid>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Module Code:  UCBP7020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Module Title:  </w:t>
            </w:r>
            <w:r>
              <w:rPr>
                <w:rFonts w:ascii="Verdana" w:hAnsi="Verdana"/>
                <w:b/>
              </w:rPr>
              <w:t xml:space="preserve">Research Methods for Business and Management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Tutor: Justin Larner</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Title of the item of work: </w:t>
            </w:r>
            <w:r>
              <w:rPr>
                <w:rFonts w:eastAsia="Calibri" w:cs="" w:ascii="Verdana" w:hAnsi="Verdana"/>
                <w:b/>
                <w:i w:val="false"/>
                <w:caps w:val="false"/>
                <w:smallCaps w:val="false"/>
                <w:color w:val="000000"/>
                <w:spacing w:val="0"/>
                <w:kern w:val="0"/>
                <w:sz w:val="24"/>
                <w:szCs w:val="22"/>
                <w:lang w:val="en-GB" w:eastAsia="en-US" w:bidi="ar-SA"/>
              </w:rPr>
              <w:t xml:space="preserve">UCPB7020 </w:t>
            </w:r>
            <w:r>
              <w:rPr>
                <w:rFonts w:eastAsia="Calibri" w:cs="" w:ascii="Verdana" w:hAnsi="Verdana"/>
                <w:b/>
                <w:i w:val="false"/>
                <w:caps w:val="false"/>
                <w:smallCaps w:val="false"/>
                <w:color w:val="000000"/>
                <w:spacing w:val="0"/>
                <w:kern w:val="0"/>
                <w:sz w:val="24"/>
                <w:szCs w:val="22"/>
                <w:lang w:val="en-GB" w:eastAsia="en-US" w:bidi="ar-SA"/>
              </w:rPr>
              <w:t xml:space="preserve">Assignment 1 (Philosophy, Approach and Methods) </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Weighting: </w:t>
            </w:r>
            <w:r>
              <w:rPr>
                <w:rFonts w:eastAsia="Calibri" w:cs="" w:ascii="Verdana" w:hAnsi="Verdana"/>
                <w:b/>
                <w:kern w:val="0"/>
                <w:sz w:val="22"/>
                <w:szCs w:val="22"/>
                <w:lang w:val="en-GB" w:eastAsia="en-US" w:bidi="ar-SA"/>
              </w:rPr>
              <w:t>70</w:t>
            </w:r>
            <w:r>
              <w:rPr>
                <w:rFonts w:eastAsia="Calibri" w:cs="" w:ascii="Verdana" w:hAnsi="Verdana"/>
                <w:b/>
                <w:kern w:val="0"/>
                <w:sz w:val="22"/>
                <w:szCs w:val="22"/>
                <w:lang w:val="en-GB" w:eastAsia="en-US" w:bidi="ar-SA"/>
              </w:rPr>
              <w:t>%</w:t>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b/>
                <w:b/>
              </w:rPr>
            </w:pPr>
            <w:r>
              <w:rPr>
                <w:rFonts w:eastAsia="Calibri" w:cs="" w:ascii="Verdana" w:hAnsi="Verdana"/>
                <w:b/>
                <w:kern w:val="0"/>
                <w:sz w:val="22"/>
                <w:szCs w:val="22"/>
                <w:lang w:val="en-GB" w:eastAsia="en-US" w:bidi="ar-SA"/>
              </w:rPr>
              <w:t xml:space="preserve">Wordage: </w:t>
            </w:r>
            <w:r>
              <w:rPr>
                <w:rFonts w:eastAsia="Calibri" w:cs="" w:ascii="Verdana" w:hAnsi="Verdana"/>
                <w:b/>
                <w:kern w:val="0"/>
                <w:sz w:val="22"/>
                <w:szCs w:val="22"/>
                <w:lang w:val="en-GB" w:eastAsia="en-US" w:bidi="ar-SA"/>
              </w:rPr>
              <w:t>3,15</w:t>
            </w:r>
            <w:r>
              <w:rPr>
                <w:rFonts w:eastAsia="Calibri" w:cs="" w:ascii="Verdana" w:hAnsi="Verdana"/>
                <w:b/>
                <w:kern w:val="0"/>
                <w:sz w:val="22"/>
                <w:szCs w:val="22"/>
                <w:lang w:val="en-GB" w:eastAsia="en-US" w:bidi="ar-SA"/>
              </w:rPr>
              <w:t>0</w:t>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left"/>
              <w:rPr>
                <w:rFonts w:ascii="Verdana" w:hAnsi="Verdana" w:eastAsia="Calibri" w:cs=""/>
                <w:bCs w:val="false"/>
                <w:kern w:val="0"/>
                <w:sz w:val="22"/>
                <w:szCs w:val="22"/>
                <w:lang w:val="en-GB" w:eastAsia="en-US" w:bidi="ar-SA"/>
              </w:rPr>
            </w:pPr>
            <w:r>
              <w:rPr>
                <w:b w:val="false"/>
              </w:rPr>
            </w:r>
          </w:p>
          <w:p>
            <w:pPr>
              <w:pStyle w:val="Normal"/>
              <w:widowControl w:val="false"/>
              <w:suppressAutoHyphens w:val="true"/>
              <w:spacing w:lineRule="auto" w:line="240" w:before="0" w:after="0"/>
              <w:jc w:val="left"/>
              <w:rPr>
                <w:b w:val="false"/>
                <w:b w:val="false"/>
              </w:rPr>
            </w:pPr>
            <w:r>
              <w:rPr>
                <w:rFonts w:eastAsia="Calibri" w:cs="" w:ascii="Verdana" w:hAnsi="Verdana"/>
                <w:b w:val="false"/>
                <w:bCs w:val="false"/>
                <w:kern w:val="0"/>
                <w:sz w:val="22"/>
                <w:szCs w:val="22"/>
                <w:lang w:val="en-GB" w:eastAsia="en-US" w:bidi="ar-SA"/>
              </w:rPr>
              <w:t xml:space="preserve">This assignment </w:t>
            </w:r>
            <w:r>
              <w:rPr>
                <w:rFonts w:eastAsia="Calibri" w:cs="" w:ascii="Verdana" w:hAnsi="Verdana"/>
                <w:b w:val="false"/>
                <w:bCs w:val="false"/>
                <w:kern w:val="0"/>
                <w:sz w:val="22"/>
                <w:szCs w:val="22"/>
                <w:lang w:val="en-GB" w:eastAsia="en-US" w:bidi="ar-SA"/>
              </w:rPr>
              <w:t>refers specifically to “the research onion” as defined in (Saunders, Lewis and Thornhill, 2012) and relies on three published academic papers: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A: The success of a management information system in health care – A case study from Finland referenced as (Kivinen and Lammintakanen, 2012).</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B: "Extending the supply chain: integrating operations and marketing in the online grocery industry" referenced as (Boyer and Hult, 2005).</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Paper C: A published research work (research article or Master/PhD dissertation) of your choice. It is recommended that you select a paper that is relevant to your chosen dissertation topic.</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This assignment consists of two parts:</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b/>
                <w:bCs/>
              </w:rPr>
            </w:pPr>
            <w:r>
              <w:rPr>
                <w:rFonts w:eastAsia="Calibri" w:cs="" w:ascii="Verdana" w:hAnsi="Verdana"/>
                <w:b/>
                <w:bCs/>
                <w:kern w:val="0"/>
                <w:sz w:val="22"/>
                <w:szCs w:val="22"/>
                <w:lang w:val="en-GB" w:eastAsia="en-US" w:bidi="ar-SA"/>
              </w:rPr>
              <w:t>Part 1: Research philosophy and approach – 30% of the marks – 1,350 words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It refers specifically to the outer two layers (philosophy and approach) of the research onion.</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Review the main philosophical positions and approaches defined in the two outer layers of “the research onion” and reflect critically on the advantages of these considerations for research in business and management.</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Provide a critical analysis of the philosophical stance and the approach chosen by the authors in paper A, paper B, and paper C.</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b/>
                <w:bCs/>
              </w:rPr>
            </w:pPr>
            <w:r>
              <w:rPr>
                <w:rFonts w:eastAsia="Calibri" w:cs="" w:ascii="Verdana" w:hAnsi="Verdana"/>
                <w:b/>
                <w:bCs/>
                <w:kern w:val="0"/>
                <w:sz w:val="22"/>
                <w:szCs w:val="22"/>
                <w:lang w:val="en-GB" w:eastAsia="en-US" w:bidi="ar-SA"/>
              </w:rPr>
              <w:t>Part 2: Research methods – 40% of the marks – 1,800 words</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It focuses on the next level of a research project also called research design. It includes the next three layers (research design) of the research onion: methodological choice, strategies, and time horizon.</w:t>
            </w:r>
          </w:p>
          <w:p>
            <w:pPr>
              <w:pStyle w:val="Normal"/>
              <w:widowControl w:val="false"/>
              <w:suppressAutoHyphens w:val="true"/>
              <w:spacing w:lineRule="auto" w:line="240" w:before="0" w:after="0"/>
              <w:jc w:val="left"/>
              <w:rPr>
                <w:rFonts w:ascii="Verdana" w:hAnsi="Verdana" w:eastAsia="Calibri" w:cs=""/>
                <w:kern w:val="0"/>
                <w:sz w:val="22"/>
                <w:szCs w:val="22"/>
                <w:lang w:val="en-GB" w:eastAsia="en-US" w:bidi="ar-SA"/>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Analyse and evaluate the research designs adopted by paper A, paper B, and paper C. This will include a reflection on the suitability of the types and characteristics of the chosen methods, the research strategies, and the time horizon adopted by the associated research projects.</w:t>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Suggest alternatives that could be considered to answer the research questions and meet the research objectives of these three research projects.</w:t>
            </w:r>
          </w:p>
          <w:p>
            <w:pPr>
              <w:pStyle w:val="Normal"/>
              <w:widowControl w:val="false"/>
              <w:suppressAutoHyphens w:val="true"/>
              <w:spacing w:lineRule="auto" w:line="240" w:before="0" w:after="0"/>
              <w:jc w:val="left"/>
              <w:rPr>
                <w:b w:val="false"/>
                <w:b w:val="false"/>
                <w:bCs w:val="false"/>
              </w:rPr>
            </w:pPr>
            <w:r>
              <w:rPr>
                <w:b w:val="false"/>
                <w:bCs w:val="false"/>
              </w:rPr>
            </w:r>
          </w:p>
          <w:p>
            <w:pPr>
              <w:pStyle w:val="Normal"/>
              <w:widowControl w:val="false"/>
              <w:suppressAutoHyphens w:val="true"/>
              <w:spacing w:lineRule="auto" w:line="240" w:before="0" w:after="0"/>
              <w:jc w:val="left"/>
              <w:rPr>
                <w:b w:val="false"/>
                <w:b w:val="false"/>
                <w:bCs w:val="false"/>
              </w:rPr>
            </w:pPr>
            <w:r>
              <w:rPr>
                <w:rFonts w:eastAsia="Calibri" w:cs="" w:ascii="Verdana" w:hAnsi="Verdana"/>
                <w:b w:val="false"/>
                <w:bCs w:val="false"/>
                <w:kern w:val="0"/>
                <w:sz w:val="22"/>
                <w:szCs w:val="22"/>
                <w:lang w:val="en-GB" w:eastAsia="en-US" w:bidi="ar-SA"/>
              </w:rPr>
              <w:t>Include a list of references at the end, which will be common to both parts.</w:t>
            </w:r>
          </w:p>
          <w:p>
            <w:pPr>
              <w:pStyle w:val="Normal"/>
              <w:widowControl w:val="false"/>
              <w:suppressAutoHyphens w:val="true"/>
              <w:spacing w:lineRule="auto" w:line="240" w:before="0" w:after="0"/>
              <w:jc w:val="left"/>
              <w:rPr>
                <w:rFonts w:ascii="Verdana" w:hAnsi="Verdana"/>
                <w:b w:val="false"/>
                <w:b w:val="false"/>
                <w:bCs w:val="false"/>
              </w:rPr>
            </w:pPr>
            <w:r>
              <w:rPr>
                <w:rFonts w:ascii="Verdana" w:hAnsi="Verdana"/>
                <w:b w:val="false"/>
                <w:bCs w:val="false"/>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p>
            <w:pPr>
              <w:pStyle w:val="Normal"/>
              <w:widowControl w:val="false"/>
              <w:suppressAutoHyphens w:val="true"/>
              <w:spacing w:lineRule="auto" w:line="240" w:before="0" w:after="0"/>
              <w:jc w:val="left"/>
              <w:rPr>
                <w:rFonts w:ascii="Verdana" w:hAnsi="Verdana"/>
                <w:b/>
                <w:b/>
              </w:rPr>
            </w:pPr>
            <w:r>
              <w:rPr>
                <w:rFonts w:ascii="Verdana" w:hAnsi="Verdana"/>
                <w:b/>
              </w:rPr>
            </w:r>
          </w:p>
        </w:tc>
      </w:tr>
      <w:tr>
        <w:trPr/>
        <w:tc>
          <w:tcPr>
            <w:tcW w:w="9016" w:type="dxa"/>
            <w:tcBorders/>
          </w:tcPr>
          <w:p>
            <w:pPr>
              <w:pStyle w:val="Normal"/>
              <w:widowControl w:val="false"/>
              <w:suppressAutoHyphens w:val="true"/>
              <w:spacing w:lineRule="auto" w:line="240" w:before="0" w:after="0"/>
              <w:jc w:val="center"/>
              <w:rPr>
                <w:rFonts w:ascii="Verdana" w:hAnsi="Verdana"/>
                <w:b/>
                <w:b/>
                <w:u w:val="single"/>
              </w:rPr>
            </w:pPr>
            <w:r>
              <w:rPr>
                <w:rFonts w:eastAsia="Calibri" w:cs="" w:ascii="Verdana" w:hAnsi="Verdana"/>
                <w:b/>
                <w:kern w:val="0"/>
                <w:sz w:val="22"/>
                <w:szCs w:val="22"/>
                <w:u w:val="single"/>
                <w:lang w:val="en-GB" w:eastAsia="en-US" w:bidi="ar-SA"/>
              </w:rPr>
              <w:t>SUBMISSION DATE AS PER STUDENT PORTAL</w:t>
            </w:r>
          </w:p>
          <w:p>
            <w:pPr>
              <w:pStyle w:val="Normal"/>
              <w:widowControl w:val="false"/>
              <w:suppressAutoHyphens w:val="true"/>
              <w:spacing w:lineRule="auto" w:line="240" w:before="0" w:after="0"/>
              <w:jc w:val="center"/>
              <w:rPr>
                <w:rFonts w:ascii="Verdana" w:hAnsi="Verdana"/>
                <w:b/>
                <w:b/>
                <w:u w:val="single"/>
              </w:rPr>
            </w:pPr>
            <w:r>
              <w:rPr>
                <w:rFonts w:ascii="Verdana" w:hAnsi="Verdana"/>
                <w:b/>
                <w:u w:val="single"/>
              </w:rPr>
            </w:r>
          </w:p>
          <w:p>
            <w:pPr>
              <w:pStyle w:val="Normal"/>
              <w:widowControl w:val="false"/>
              <w:suppressAutoHyphens w:val="true"/>
              <w:spacing w:lineRule="auto" w:line="240" w:before="0" w:after="0"/>
              <w:jc w:val="center"/>
              <w:rPr>
                <w:rFonts w:ascii="Verdana" w:hAnsi="Verdana"/>
              </w:rPr>
            </w:pPr>
            <w:r>
              <w:rPr>
                <w:rFonts w:ascii="Verdana" w:hAnsi="Verdana"/>
              </w:rPr>
              <mc:AlternateContent>
                <mc:Choice Requires="wps">
                  <w:drawing>
                    <wp:anchor behindDoc="0" distT="38735" distB="60325" distL="108585" distR="136525" simplePos="0" locked="0" layoutInCell="1" allowOverlap="1" relativeHeight="3" wp14:anchorId="3C9AF782">
                      <wp:simplePos x="0" y="0"/>
                      <wp:positionH relativeFrom="column">
                        <wp:posOffset>166370</wp:posOffset>
                      </wp:positionH>
                      <wp:positionV relativeFrom="paragraph">
                        <wp:posOffset>162560</wp:posOffset>
                      </wp:positionV>
                      <wp:extent cx="238125" cy="323850"/>
                      <wp:effectExtent l="5715" t="5080" r="4445" b="5080"/>
                      <wp:wrapSquare wrapText="bothSides"/>
                      <wp:docPr id="2"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1pt;margin-top:12.8pt;width:18.7pt;height:25.45pt;mso-wrap-style:square;v-text-anchor:top" wp14:anchorId="3C9AF782">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p>
          <w:p>
            <w:pPr>
              <w:pStyle w:val="Normal"/>
              <w:widowControl w:val="false"/>
              <w:suppressAutoHyphens w:val="true"/>
              <w:spacing w:lineRule="auto" w:line="240" w:before="0" w:after="0"/>
              <w:ind w:left="360" w:hanging="0"/>
              <w:jc w:val="center"/>
              <w:rPr>
                <w:rFonts w:ascii="Verdana" w:hAnsi="Verdana"/>
              </w:rPr>
            </w:pPr>
            <w:r>
              <w:rPr>
                <w:rFonts w:eastAsia="Calibri" w:cs="" w:ascii="Verdana" w:hAnsi="Verdana"/>
                <w:kern w:val="0"/>
                <w:sz w:val="22"/>
                <w:szCs w:val="22"/>
                <w:lang w:val="en-GB" w:eastAsia="en-US" w:bidi="ar-SA"/>
              </w:rPr>
              <w:t xml:space="preserve">To be submitted by </w:t>
            </w:r>
            <w:r>
              <w:rPr>
                <w:rFonts w:eastAsia="Calibri" w:cs="" w:ascii="Verdana" w:hAnsi="Verdana"/>
                <w:b/>
                <w:i/>
                <w:kern w:val="0"/>
                <w:sz w:val="22"/>
                <w:szCs w:val="22"/>
                <w:lang w:val="en-GB" w:eastAsia="en-US" w:bidi="ar-SA"/>
              </w:rPr>
              <w:t>16:00 PM</w:t>
            </w:r>
            <w:r>
              <w:rPr>
                <w:rFonts w:eastAsia="Calibri" w:cs="" w:ascii="Verdana" w:hAnsi="Verdana"/>
                <w:kern w:val="0"/>
                <w:sz w:val="22"/>
                <w:szCs w:val="22"/>
                <w:lang w:val="en-GB" w:eastAsia="en-US" w:bidi="ar-SA"/>
              </w:rPr>
              <w:t xml:space="preserve">  on </w:t>
            </w:r>
            <w:r>
              <w:rPr>
                <w:rFonts w:eastAsia="Calibri" w:cs="" w:ascii="Verdana" w:hAnsi="Verdana"/>
                <w:b/>
                <w:i/>
                <w:kern w:val="0"/>
                <w:sz w:val="22"/>
                <w:szCs w:val="22"/>
                <w:lang w:val="en-GB" w:eastAsia="en-US" w:bidi="ar-SA"/>
              </w:rPr>
              <w:t xml:space="preserve">05/05/2023 </w:t>
            </w:r>
            <w:r>
              <w:rPr>
                <w:rFonts w:eastAsia="Calibri" w:cs="" w:ascii="Verdana" w:hAnsi="Verdana"/>
                <w:kern w:val="0"/>
                <w:sz w:val="22"/>
                <w:szCs w:val="22"/>
                <w:lang w:val="en-GB" w:eastAsia="en-US" w:bidi="ar-SA"/>
              </w:rPr>
              <w:t>in accordance with instructions given by the course team.</w:t>
            </w:r>
          </w:p>
          <w:p>
            <w:pPr>
              <w:pStyle w:val="Normal"/>
              <w:widowControl w:val="false"/>
              <w:suppressAutoHyphens w:val="true"/>
              <w:spacing w:lineRule="auto" w:line="240" w:before="0" w:after="0"/>
              <w:jc w:val="center"/>
              <w:rPr>
                <w:rFonts w:ascii="Verdana" w:hAnsi="Verdana"/>
                <w:b/>
                <w:b/>
              </w:rPr>
            </w:pPr>
            <w:r>
              <w:rPr>
                <w:rFonts w:ascii="Verdana" w:hAnsi="Verdana"/>
                <w:b/>
              </w:rPr>
            </w:r>
          </w:p>
          <w:p>
            <w:pPr>
              <w:pStyle w:val="ListParagraph"/>
              <w:widowControl w:val="false"/>
              <w:suppressAutoHyphens w:val="true"/>
              <w:spacing w:lineRule="auto" w:line="240" w:before="0" w:after="0"/>
              <w:contextualSpacing/>
              <w:jc w:val="left"/>
              <w:rPr>
                <w:rFonts w:ascii="Verdana" w:hAnsi="Verdana" w:cs="Tahoma"/>
              </w:rPr>
            </w:pPr>
            <w:r>
              <mc:AlternateContent>
                <mc:Choice Requires="wps">
                  <w:drawing>
                    <wp:anchor behindDoc="0" distT="40005" distB="59690" distL="108585" distR="136525" simplePos="0" locked="0" layoutInCell="1" allowOverlap="1" relativeHeight="5" wp14:anchorId="3C9AF784">
                      <wp:simplePos x="0" y="0"/>
                      <wp:positionH relativeFrom="column">
                        <wp:posOffset>165100</wp:posOffset>
                      </wp:positionH>
                      <wp:positionV relativeFrom="paragraph">
                        <wp:posOffset>146685</wp:posOffset>
                      </wp:positionV>
                      <wp:extent cx="238125" cy="323850"/>
                      <wp:effectExtent l="5715" t="5080" r="4445" b="5080"/>
                      <wp:wrapSquare wrapText="bothSides"/>
                      <wp:docPr id="4" name="Text Box 2"/>
                      <a:graphic xmlns:a="http://schemas.openxmlformats.org/drawingml/2006/main">
                        <a:graphicData uri="http://schemas.microsoft.com/office/word/2010/wordprocessingShape">
                          <wps:wsp>
                            <wps:cNvSpPr/>
                            <wps:spPr>
                              <a:xfrm>
                                <a:off x="0" y="0"/>
                                <a:ext cx="237960" cy="324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before="0" w:after="160"/>
                                    <w:rPr>
                                      <w:color w:val="000000"/>
                                    </w:rPr>
                                  </w:pPr>
                                  <w:r>
                                    <w:rPr>
                                      <w:rFonts w:cs="Segoe UI Symbol" w:ascii="Segoe UI Symbol" w:hAnsi="Segoe UI Symbol"/>
                                      <w:color w:val="000000"/>
                                    </w:rPr>
                                    <w:t>✓</w:t>
                                  </w:r>
                                </w:p>
                              </w:txbxContent>
                            </wps:txbx>
                            <wps:bodyPr anchor="t">
                              <a:noAutofit/>
                            </wps:bodyPr>
                          </wps:wsp>
                        </a:graphicData>
                      </a:graphic>
                    </wp:anchor>
                  </w:drawing>
                </mc:Choice>
                <mc:Fallback>
                  <w:pict>
                    <v:rect id="shape_0" ID="Text Box 2" path="m0,0l-2147483645,0l-2147483645,-2147483646l0,-2147483646xe" fillcolor="white" stroked="t" o:allowincell="t" style="position:absolute;margin-left:13pt;margin-top:11.55pt;width:18.7pt;height:25.45pt;mso-wrap-style:square;v-text-anchor:top" wp14:anchorId="3C9AF784">
                      <v:fill o:detectmouseclick="t" type="solid" color2="black"/>
                      <v:stroke color="black" weight="9360" joinstyle="miter" endcap="flat"/>
                      <v:textbox>
                        <w:txbxContent>
                          <w:p>
                            <w:pPr>
                              <w:pStyle w:val="FrameContents"/>
                              <w:widowControl w:val="false"/>
                              <w:spacing w:before="0" w:after="160"/>
                              <w:rPr>
                                <w:color w:val="000000"/>
                              </w:rPr>
                            </w:pPr>
                            <w:r>
                              <w:rPr>
                                <w:rFonts w:cs="Segoe UI Symbol" w:ascii="Segoe UI Symbol" w:hAnsi="Segoe UI Symbol"/>
                                <w:color w:val="000000"/>
                              </w:rPr>
                              <w:t>✓</w:t>
                            </w:r>
                          </w:p>
                        </w:txbxContent>
                      </v:textbox>
                      <w10:wrap type="square"/>
                    </v:rect>
                  </w:pict>
                </mc:Fallback>
              </mc:AlternateContent>
            </w:r>
            <w:r>
              <w:rPr>
                <w:rFonts w:eastAsia="Calibri" w:cs="Tahoma" w:ascii="Verdana" w:hAnsi="Verdana"/>
                <w:kern w:val="0"/>
                <w:sz w:val="22"/>
                <w:szCs w:val="22"/>
                <w:lang w:val="en-GB" w:eastAsia="en-US" w:bidi="ar-SA"/>
              </w:rPr>
              <w:t>To be submitted through the Virtual Learning Environment (Turnitin on Blackboard) in pdf/Word format.</w:t>
            </w:r>
          </w:p>
          <w:p>
            <w:pPr>
              <w:pStyle w:val="Normal"/>
              <w:widowControl w:val="false"/>
              <w:suppressAutoHyphens w:val="true"/>
              <w:spacing w:lineRule="auto" w:line="240" w:before="0" w:after="0"/>
              <w:jc w:val="center"/>
              <w:rPr>
                <w:rFonts w:ascii="Verdana" w:hAnsi="Verdana"/>
                <w:b/>
                <w:b/>
              </w:rPr>
            </w:pPr>
            <w:r>
              <w:rPr>
                <w:rFonts w:eastAsia="Calibri" w:cs="" w:ascii="Verdana" w:hAnsi="Verdana"/>
                <w:b/>
                <w:kern w:val="0"/>
                <w:sz w:val="22"/>
                <w:szCs w:val="22"/>
                <w:lang w:val="en-GB" w:eastAsia="en-US" w:bidi="ar-SA"/>
              </w:rPr>
              <w:br/>
            </w:r>
          </w:p>
        </w:tc>
      </w:tr>
    </w:tbl>
    <w:p>
      <w:pPr>
        <w:pStyle w:val="Normal"/>
        <w:spacing w:before="0" w:after="160"/>
        <w:jc w:val="center"/>
        <w:rPr>
          <w:rFonts w:ascii="Verdana" w:hAnsi="Verdana"/>
          <w:b/>
          <w:b/>
        </w:rPr>
      </w:pPr>
      <w:r>
        <w:rPr/>
      </w:r>
    </w:p>
    <w:sectPr>
      <w:headerReference w:type="default" r:id="rId3"/>
      <w:footerReference w:type="default" r:id="rId4"/>
      <w:type w:val="nextPage"/>
      <w:pgSz w:w="11906" w:h="16838"/>
      <w:pgMar w:left="1440" w:right="1440" w:gutter="0" w:header="284" w:top="341" w:footer="14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Segoe UI 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ab/>
      <w:tab/>
      <w:tab/>
      <w:tab/>
      <w:t>SAAS 24/2/2017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a6f33"/>
    <w:rPr/>
  </w:style>
  <w:style w:type="character" w:styleId="FooterChar" w:customStyle="1">
    <w:name w:val="Footer Char"/>
    <w:basedOn w:val="DefaultParagraphFont"/>
    <w:link w:val="Footer"/>
    <w:uiPriority w:val="99"/>
    <w:qFormat/>
    <w:rsid w:val="001a6f33"/>
    <w:rPr/>
  </w:style>
  <w:style w:type="character" w:styleId="PlaceholderText">
    <w:name w:val="Placeholder Text"/>
    <w:basedOn w:val="DefaultParagraphFont"/>
    <w:uiPriority w:val="99"/>
    <w:semiHidden/>
    <w:qFormat/>
    <w:rsid w:val="001a6f33"/>
    <w:rPr>
      <w:color w:val="808080"/>
    </w:rPr>
  </w:style>
  <w:style w:type="character" w:styleId="BalloonTextChar" w:customStyle="1">
    <w:name w:val="Balloon Text Char"/>
    <w:basedOn w:val="DefaultParagraphFont"/>
    <w:link w:val="BalloonText"/>
    <w:uiPriority w:val="99"/>
    <w:semiHidden/>
    <w:qFormat/>
    <w:rsid w:val="00b74f2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1a6f3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a6f33"/>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bc3e1d"/>
    <w:pPr>
      <w:spacing w:before="0" w:after="160"/>
      <w:ind w:left="720" w:hanging="0"/>
      <w:contextualSpacing/>
    </w:pPr>
    <w:rPr/>
  </w:style>
  <w:style w:type="paragraph" w:styleId="BalloonText">
    <w:name w:val="Balloon Text"/>
    <w:basedOn w:val="Normal"/>
    <w:link w:val="BalloonTextChar"/>
    <w:uiPriority w:val="99"/>
    <w:semiHidden/>
    <w:unhideWhenUsed/>
    <w:qFormat/>
    <w:rsid w:val="00b74f29"/>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E374E0-9C3E-4A6F-BE4A-4223D670392B}"/>
</file>

<file path=customXml/itemProps2.xml><?xml version="1.0" encoding="utf-8"?>
<ds:datastoreItem xmlns:ds="http://schemas.openxmlformats.org/officeDocument/2006/customXml" ds:itemID="{87A74047-58AE-44D4-BBE5-43C21063E7E2}">
  <ds:schemaRefs>
    <ds:schemaRef ds:uri="http://schemas.openxmlformats.org/officeDocument/2006/bibliography"/>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LibreOffice/7.3.7.2$Linux_X86_64 LibreOffice_project/30$Build-2</Application>
  <AppVersion>15.0000</AppVersion>
  <Pages>2</Pages>
  <Words>386</Words>
  <Characters>2110</Characters>
  <CharactersWithSpaces>2484</CharactersWithSpaces>
  <Paragraphs>30</Paragraphs>
  <Company>University Of Cumbria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 </cp:keywords>
  <dc:description/>
  <cp:lastModifiedBy>Justin Larner</cp:lastModifiedBy>
  <cp:revision>15</cp:revision>
  <cp:lastPrinted>2017-02-24T11:59:00Z</cp:lastPrinted>
  <dcterms:created xsi:type="dcterms:W3CDTF">2022-04-01T16:12:00Z</dcterms:created>
  <dcterms:modified xsi:type="dcterms:W3CDTF">2023-03-19T18:27:43Z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434</vt:lpwstr>
  </property>
  <property fmtid="{D5CDD505-2E9C-101B-9397-08002B2CF9AE}" pid="3" name="Categories0">
    <vt:lpwstr>5;#Forms|df2f7753-3185-4f12-9098-99b8836452ea</vt:lpwstr>
  </property>
  <property fmtid="{D5CDD505-2E9C-101B-9397-08002B2CF9AE}" pid="4" name="ContentTypeId">
    <vt:lpwstr>0x010100DF720E2E26BBE9448785E4C41B18F409</vt:lpwstr>
  </property>
  <property fmtid="{D5CDD505-2E9C-101B-9397-08002B2CF9AE}" pid="5" name="SubTopics">
    <vt:lpwstr/>
  </property>
  <property fmtid="{D5CDD505-2E9C-101B-9397-08002B2CF9AE}" pid="6" name="Topics">
    <vt:lpwstr>15;#Academic Administration|a64130db-b6e2-4ad0-8ac0-87fbc1487039</vt:lpwstr>
  </property>
</Properties>
</file>