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45606C" w14:paraId="3C9AF74F" w14:textId="1F533BAB">
      <w:pPr>
        <w:jc w:val="right"/>
      </w:pPr>
    </w:p>
    <w:p w:rsidR="3359D24C" w:rsidP="3359D24C" w:rsidRDefault="3359D24C" w14:paraId="0B9E5952" w14:textId="11BC8B4F">
      <w:pPr>
        <w:jc w:val="right"/>
      </w:pPr>
    </w:p>
    <w:p w:rsidR="3359D24C" w:rsidP="3359D24C" w:rsidRDefault="3359D24C" w14:paraId="7B49F15D" w14:textId="137DB94E">
      <w:pPr>
        <w:jc w:val="right"/>
      </w:pPr>
      <w:r>
        <w:rPr>
          <w:noProof/>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rsidR="3359D24C" w:rsidP="3359D24C" w:rsidRDefault="3359D24C" w14:paraId="47DFA7E9" w14:textId="7EF9C918">
      <w:pPr>
        <w:jc w:val="right"/>
      </w:pPr>
    </w:p>
    <w:p w:rsidR="008547EF" w:rsidP="001A6F33" w:rsidRDefault="001A6F33" w14:paraId="3C9AF750" w14:textId="77777777">
      <w:pPr>
        <w:jc w:val="center"/>
        <w:rPr>
          <w:rFonts w:ascii="Verdana" w:hAnsi="Verdana"/>
          <w:b/>
        </w:rPr>
      </w:pPr>
      <w:r w:rsidRPr="001A6F33">
        <w:rPr>
          <w:rFonts w:ascii="Verdana" w:hAnsi="Verdana"/>
          <w:b/>
        </w:rPr>
        <w:t>UNIVERSITY OF CUMBRIA</w:t>
      </w:r>
    </w:p>
    <w:p w:rsidR="001A6F33" w:rsidP="001A6F33" w:rsidRDefault="001A6F33" w14:paraId="3C9AF751"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4A35E7E2" w14:paraId="3C9AF754" w14:textId="77777777">
        <w:trPr>
          <w:trHeight w:val="600"/>
        </w:trPr>
        <w:tc>
          <w:tcPr>
            <w:tcW w:w="9016" w:type="dxa"/>
            <w:tcMar/>
          </w:tcPr>
          <w:p w:rsidR="001A6F33" w:rsidP="47921A0A" w:rsidRDefault="001A6F33" w14:paraId="3C9AF752" w14:textId="4F2E4EEE">
            <w:pPr>
              <w:rPr>
                <w:rFonts w:ascii="Verdana" w:hAnsi="Verdana"/>
                <w:b w:val="1"/>
                <w:bCs w:val="1"/>
              </w:rPr>
            </w:pPr>
            <w:r w:rsidRPr="4A35E7E2" w:rsidR="001A6F33">
              <w:rPr>
                <w:rFonts w:ascii="Verdana" w:hAnsi="Verdana"/>
                <w:b w:val="1"/>
                <w:bCs w:val="1"/>
              </w:rPr>
              <w:t>Module Code:</w:t>
            </w:r>
            <w:r w:rsidRPr="4A35E7E2" w:rsidR="0090759A">
              <w:rPr>
                <w:rFonts w:ascii="Verdana" w:hAnsi="Verdana"/>
                <w:b w:val="1"/>
                <w:bCs w:val="1"/>
              </w:rPr>
              <w:t xml:space="preserve"> </w:t>
            </w:r>
            <w:r w:rsidRPr="4A35E7E2" w:rsidR="72C501A4">
              <w:rPr>
                <w:rFonts w:ascii="Verdana" w:hAnsi="Verdana"/>
                <w:b w:val="1"/>
                <w:bCs w:val="1"/>
              </w:rPr>
              <w:t>SNOL5107</w:t>
            </w:r>
          </w:p>
          <w:p w:rsidR="001A6F33" w:rsidP="001A6F33" w:rsidRDefault="001A6F33" w14:paraId="3C9AF753" w14:textId="77777777">
            <w:pPr>
              <w:rPr>
                <w:rFonts w:ascii="Verdana" w:hAnsi="Verdana"/>
                <w:b/>
              </w:rPr>
            </w:pPr>
          </w:p>
        </w:tc>
      </w:tr>
      <w:tr w:rsidR="001A6F33" w:rsidTr="4A35E7E2" w14:paraId="3C9AF758" w14:textId="77777777">
        <w:trPr>
          <w:trHeight w:val="975"/>
        </w:trPr>
        <w:tc>
          <w:tcPr>
            <w:tcW w:w="9016" w:type="dxa"/>
            <w:tcMar/>
          </w:tcPr>
          <w:p w:rsidR="001A6F33" w:rsidP="47921A0A" w:rsidRDefault="001A6F33" w14:paraId="3C9AF756" w14:textId="48D004E4">
            <w:pPr>
              <w:rPr>
                <w:rFonts w:ascii="Verdana" w:hAnsi="Verdana"/>
                <w:b w:val="1"/>
                <w:bCs w:val="1"/>
              </w:rPr>
            </w:pPr>
            <w:r w:rsidRPr="4A35E7E2" w:rsidR="001A6F33">
              <w:rPr>
                <w:rFonts w:ascii="Verdana" w:hAnsi="Verdana"/>
                <w:b w:val="1"/>
                <w:bCs w:val="1"/>
              </w:rPr>
              <w:t>Module Title:</w:t>
            </w:r>
            <w:r w:rsidRPr="4A35E7E2" w:rsidR="0090759A">
              <w:rPr>
                <w:rFonts w:ascii="Verdana" w:hAnsi="Verdana"/>
                <w:b w:val="1"/>
                <w:bCs w:val="1"/>
              </w:rPr>
              <w:t xml:space="preserve"> </w:t>
            </w:r>
            <w:r w:rsidRPr="4A35E7E2" w:rsidR="1603B38E">
              <w:rPr>
                <w:rFonts w:ascii="Verdana" w:hAnsi="Verdana"/>
                <w:b w:val="1"/>
                <w:bCs w:val="1"/>
              </w:rPr>
              <w:t>Traditional and Innovative Approaches to Outdoor Education</w:t>
            </w:r>
          </w:p>
          <w:p w:rsidR="001A6F33" w:rsidP="001A6F33" w:rsidRDefault="001A6F33" w14:paraId="3C9AF757" w14:textId="77777777">
            <w:pPr>
              <w:rPr>
                <w:rFonts w:ascii="Verdana" w:hAnsi="Verdana"/>
                <w:b/>
              </w:rPr>
            </w:pPr>
          </w:p>
        </w:tc>
      </w:tr>
      <w:tr w:rsidR="001A6F33" w:rsidTr="4A35E7E2" w14:paraId="3C9AF75B" w14:textId="77777777">
        <w:tc>
          <w:tcPr>
            <w:tcW w:w="9016" w:type="dxa"/>
            <w:tcMar/>
          </w:tcPr>
          <w:p w:rsidR="001A6F33" w:rsidP="47921A0A" w:rsidRDefault="001A6F33" w14:paraId="1235A4AC" w14:textId="6AE13DC7">
            <w:pPr>
              <w:rPr>
                <w:rFonts w:ascii="Verdana" w:hAnsi="Verdana"/>
                <w:b w:val="1"/>
                <w:bCs w:val="1"/>
              </w:rPr>
            </w:pPr>
            <w:r w:rsidRPr="4A35E7E2" w:rsidR="001A6F33">
              <w:rPr>
                <w:rFonts w:ascii="Verdana" w:hAnsi="Verdana"/>
                <w:b w:val="1"/>
                <w:bCs w:val="1"/>
              </w:rPr>
              <w:t>Tutor:</w:t>
            </w:r>
            <w:r w:rsidRPr="4A35E7E2" w:rsidR="0090759A">
              <w:rPr>
                <w:rFonts w:ascii="Verdana" w:hAnsi="Verdana"/>
                <w:b w:val="1"/>
                <w:bCs w:val="1"/>
              </w:rPr>
              <w:t xml:space="preserve"> </w:t>
            </w:r>
            <w:r w:rsidRPr="4A35E7E2" w:rsidR="69240381">
              <w:rPr>
                <w:rFonts w:ascii="Verdana" w:hAnsi="Verdana"/>
                <w:b w:val="1"/>
                <w:bCs w:val="1"/>
              </w:rPr>
              <w:t>Heather Prince</w:t>
            </w:r>
          </w:p>
          <w:p w:rsidR="00E16E2E" w:rsidP="47921A0A" w:rsidRDefault="00E16E2E" w14:paraId="3C9AF75A" w14:textId="225E2EC9">
            <w:pPr>
              <w:rPr>
                <w:rFonts w:ascii="Verdana" w:hAnsi="Verdana"/>
                <w:b/>
                <w:bCs/>
              </w:rPr>
            </w:pPr>
          </w:p>
        </w:tc>
      </w:tr>
      <w:tr w:rsidR="001A6F33" w:rsidTr="4A35E7E2" w14:paraId="3C9AF75F" w14:textId="77777777">
        <w:tc>
          <w:tcPr>
            <w:tcW w:w="9016" w:type="dxa"/>
            <w:tcMar/>
          </w:tcPr>
          <w:p w:rsidR="0090759A" w:rsidP="4A35E7E2" w:rsidRDefault="001A6F33" w14:paraId="76D6C58C" w14:textId="7329DEB6">
            <w:pPr>
              <w:rPr>
                <w:rFonts w:ascii="Verdana" w:hAnsi="Verdana"/>
                <w:b w:val="1"/>
                <w:bCs w:val="1"/>
              </w:rPr>
            </w:pPr>
            <w:r w:rsidRPr="4A35E7E2" w:rsidR="001A6F33">
              <w:rPr>
                <w:rFonts w:ascii="Verdana" w:hAnsi="Verdana"/>
                <w:b w:val="1"/>
                <w:bCs w:val="1"/>
              </w:rPr>
              <w:t>Title</w:t>
            </w:r>
            <w:r w:rsidRPr="4A35E7E2" w:rsidR="00B74F29">
              <w:rPr>
                <w:rFonts w:ascii="Verdana" w:hAnsi="Verdana"/>
                <w:b w:val="1"/>
                <w:bCs w:val="1"/>
              </w:rPr>
              <w:t xml:space="preserve"> of the item of work</w:t>
            </w:r>
            <w:r w:rsidRPr="4A35E7E2" w:rsidR="001A6F33">
              <w:rPr>
                <w:rFonts w:ascii="Verdana" w:hAnsi="Verdana"/>
                <w:b w:val="1"/>
                <w:bCs w:val="1"/>
              </w:rPr>
              <w:t>:</w:t>
            </w:r>
            <w:r w:rsidRPr="4A35E7E2" w:rsidR="0090759A">
              <w:rPr>
                <w:rFonts w:ascii="Verdana" w:hAnsi="Verdana"/>
                <w:b w:val="1"/>
                <w:bCs w:val="1"/>
              </w:rPr>
              <w:t xml:space="preserve"> </w:t>
            </w:r>
            <w:r w:rsidRPr="4A35E7E2" w:rsidR="74B13827">
              <w:rPr>
                <w:rFonts w:ascii="Verdana" w:hAnsi="Verdana"/>
                <w:b w:val="1"/>
                <w:bCs w:val="1"/>
              </w:rPr>
              <w:t>Assignment 2: Set exercise</w:t>
            </w:r>
          </w:p>
          <w:p w:rsidR="001A6F33" w:rsidP="001A6F33" w:rsidRDefault="001A6F33" w14:paraId="3C9AF75D" w14:textId="77777777">
            <w:pPr>
              <w:rPr>
                <w:rFonts w:ascii="Verdana" w:hAnsi="Verdana"/>
                <w:b/>
              </w:rPr>
            </w:pPr>
          </w:p>
          <w:p w:rsidR="001A6F33" w:rsidP="001A6F33" w:rsidRDefault="001A6F33" w14:paraId="3C9AF75E" w14:textId="77777777">
            <w:pPr>
              <w:rPr>
                <w:rFonts w:ascii="Verdana" w:hAnsi="Verdana"/>
                <w:b/>
              </w:rPr>
            </w:pPr>
          </w:p>
        </w:tc>
      </w:tr>
      <w:tr w:rsidR="001A6F33" w:rsidTr="4A35E7E2" w14:paraId="3C9AF762" w14:textId="77777777">
        <w:tc>
          <w:tcPr>
            <w:tcW w:w="9016" w:type="dxa"/>
            <w:tcMar/>
          </w:tcPr>
          <w:p w:rsidR="001A6F33" w:rsidP="4A35E7E2" w:rsidRDefault="001A6F33" w14:paraId="3C9AF760" w14:textId="331061E2">
            <w:pPr>
              <w:rPr>
                <w:rFonts w:ascii="Verdana" w:hAnsi="Verdana"/>
                <w:b w:val="1"/>
                <w:bCs w:val="1"/>
              </w:rPr>
            </w:pPr>
            <w:r w:rsidRPr="4A35E7E2" w:rsidR="001A6F33">
              <w:rPr>
                <w:rFonts w:ascii="Verdana" w:hAnsi="Verdana"/>
                <w:b w:val="1"/>
                <w:bCs w:val="1"/>
              </w:rPr>
              <w:t>Wordage:</w:t>
            </w:r>
            <w:r w:rsidRPr="4A35E7E2" w:rsidR="5A44F172">
              <w:rPr>
                <w:rFonts w:ascii="Verdana" w:hAnsi="Verdana"/>
                <w:b w:val="1"/>
                <w:bCs w:val="1"/>
              </w:rPr>
              <w:t xml:space="preserve"> 1500 (total)</w:t>
            </w:r>
          </w:p>
          <w:p w:rsidR="00CE66F1" w:rsidP="001A6F33" w:rsidRDefault="00CE66F1" w14:paraId="1493B361" w14:textId="015544EB">
            <w:pPr>
              <w:rPr>
                <w:rFonts w:ascii="Verdana" w:hAnsi="Verdana"/>
                <w:b/>
              </w:rPr>
            </w:pPr>
          </w:p>
          <w:p w:rsidR="0090759A" w:rsidP="47921A0A" w:rsidRDefault="0090759A" w14:paraId="3C9AF761" w14:textId="7FD5E689">
            <w:pPr>
              <w:rPr>
                <w:rFonts w:ascii="Verdana" w:hAnsi="Verdana"/>
                <w:b/>
                <w:bCs/>
              </w:rPr>
            </w:pPr>
          </w:p>
        </w:tc>
      </w:tr>
      <w:tr w:rsidR="001A6F33" w:rsidTr="4A35E7E2" w14:paraId="3C9AF775" w14:textId="77777777">
        <w:tc>
          <w:tcPr>
            <w:tcW w:w="9016" w:type="dxa"/>
            <w:tcMar/>
          </w:tcPr>
          <w:p w:rsidR="001A6F33" w:rsidP="001A6F33" w:rsidRDefault="001A6F33" w14:paraId="3C9AF763" w14:textId="77777777">
            <w:pPr>
              <w:rPr>
                <w:rFonts w:ascii="Verdana" w:hAnsi="Verdana"/>
                <w:b/>
              </w:rPr>
            </w:pPr>
          </w:p>
          <w:p w:rsidR="001A6F33" w:rsidP="4A35E7E2" w:rsidRDefault="001A6F33" w14:paraId="2F70FD3A" w14:textId="13F4B1B7">
            <w:pPr>
              <w:rPr>
                <w:rFonts w:ascii="Verdana" w:hAnsi="Verdana"/>
                <w:b w:val="1"/>
                <w:bCs w:val="1"/>
              </w:rPr>
            </w:pPr>
            <w:r w:rsidRPr="4A35E7E2" w:rsidR="001A6F33">
              <w:rPr>
                <w:rFonts w:ascii="Verdana" w:hAnsi="Verdana"/>
                <w:b w:val="1"/>
                <w:bCs w:val="1"/>
              </w:rPr>
              <w:t>Details and Criteria:</w:t>
            </w:r>
          </w:p>
          <w:p w:rsidR="001A6F33" w:rsidP="00BF7062" w:rsidRDefault="001A6F33" w14:paraId="640E3A2D" w14:textId="7290F68A">
            <w:pPr/>
          </w:p>
          <w:p w:rsidR="001A6F33" w:rsidP="4A35E7E2" w:rsidRDefault="001A6F33" w14:paraId="5AF63E61" w14:textId="50D3EE02">
            <w:pPr>
              <w:spacing w:after="160" w:line="259"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r w:rsidRPr="4A35E7E2" w:rsidR="4F68A957">
              <w:rPr>
                <w:rFonts w:ascii="Verdana" w:hAnsi="Verdana" w:eastAsia="Verdana" w:cs="Verdana"/>
                <w:b w:val="1"/>
                <w:bCs w:val="1"/>
                <w:i w:val="0"/>
                <w:iCs w:val="0"/>
                <w:caps w:val="0"/>
                <w:smallCaps w:val="0"/>
                <w:noProof w:val="0"/>
                <w:color w:val="000000" w:themeColor="text1" w:themeTint="FF" w:themeShade="FF"/>
                <w:sz w:val="22"/>
                <w:szCs w:val="22"/>
                <w:lang w:val="en-GB"/>
              </w:rPr>
              <w:t>Assignment 2: Set exercise (weighting 50%) – alternative assessment for students not able to implement an outdoor learning programme</w:t>
            </w:r>
          </w:p>
          <w:p w:rsidR="001A6F33" w:rsidP="4A35E7E2" w:rsidRDefault="001A6F33" w14:paraId="3938DA7C" w14:textId="00AB7E06">
            <w:pPr>
              <w:spacing w:after="16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This assignment brief provides detail about the </w:t>
            </w:r>
            <w:r w:rsidRPr="4A35E7E2" w:rsidR="4F68A957">
              <w:rPr>
                <w:rFonts w:ascii="Segoe UI" w:hAnsi="Segoe UI" w:eastAsia="Segoe UI" w:cs="Segoe UI"/>
                <w:b w:val="1"/>
                <w:bCs w:val="1"/>
                <w:i w:val="0"/>
                <w:iCs w:val="0"/>
                <w:caps w:val="0"/>
                <w:smallCaps w:val="0"/>
                <w:noProof w:val="0"/>
                <w:color w:val="000000" w:themeColor="text1" w:themeTint="FF" w:themeShade="FF"/>
                <w:sz w:val="20"/>
                <w:szCs w:val="20"/>
                <w:lang w:val="en-GB"/>
              </w:rPr>
              <w:t>Set Exercise</w:t>
            </w: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 - an innovative outdoor learning programme delivered to a group (assesses learning outcomes 1, 2 and 3).</w:t>
            </w:r>
          </w:p>
          <w:p w:rsidR="001A6F33" w:rsidP="4A35E7E2" w:rsidRDefault="001A6F33" w14:paraId="4ED94CAA" w14:textId="083EC7FF">
            <w:pPr>
              <w:spacing w:after="16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You should design and develop an innovative, outdoor learning programme, that you could deliver to a group. This assessment is in two parts:</w:t>
            </w:r>
          </w:p>
          <w:p w:rsidR="001A6F33" w:rsidP="4A35E7E2" w:rsidRDefault="001A6F33" w14:paraId="64429AAD" w14:textId="608CC83C">
            <w:pPr>
              <w:pStyle w:val="ListParagraph"/>
              <w:numPr>
                <w:ilvl w:val="0"/>
                <w:numId w:val="2"/>
              </w:numPr>
              <w:spacing w:after="16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 xml:space="preserve">You must produce a session plan that outlines the theoretical justification (two key texts minimum) for the activities that you employ, the method of delivery, the purpose of your programme and the outcomes for participants. A copy of your </w:t>
            </w:r>
            <w:r w:rsidRPr="4A35E7E2" w:rsidR="4F68A957">
              <w:rPr>
                <w:rFonts w:ascii="Verdana" w:hAnsi="Verdana" w:eastAsia="Verdana" w:cs="Verdana"/>
                <w:b w:val="1"/>
                <w:bCs w:val="1"/>
                <w:i w:val="0"/>
                <w:iCs w:val="0"/>
                <w:caps w:val="0"/>
                <w:smallCaps w:val="0"/>
                <w:noProof w:val="0"/>
                <w:color w:val="000000" w:themeColor="text1" w:themeTint="FF" w:themeShade="FF"/>
                <w:sz w:val="20"/>
                <w:szCs w:val="20"/>
                <w:lang w:val="en-GB"/>
              </w:rPr>
              <w:t>session plan</w:t>
            </w: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and a comprehensive </w:t>
            </w:r>
            <w:r w:rsidRPr="4A35E7E2" w:rsidR="4F68A957">
              <w:rPr>
                <w:rFonts w:ascii="Verdana" w:hAnsi="Verdana" w:eastAsia="Verdana" w:cs="Verdana"/>
                <w:b w:val="1"/>
                <w:bCs w:val="1"/>
                <w:i w:val="0"/>
                <w:iCs w:val="0"/>
                <w:caps w:val="0"/>
                <w:smallCaps w:val="0"/>
                <w:noProof w:val="0"/>
                <w:color w:val="000000" w:themeColor="text1" w:themeTint="FF" w:themeShade="FF"/>
                <w:sz w:val="20"/>
                <w:szCs w:val="20"/>
                <w:lang w:val="en-GB"/>
              </w:rPr>
              <w:t>risk assessment</w:t>
            </w: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must both be </w:t>
            </w: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submitted</w:t>
            </w: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via Turnitin (60% of marks).</w:t>
            </w:r>
          </w:p>
          <w:p w:rsidR="001A6F33" w:rsidP="4A35E7E2" w:rsidRDefault="001A6F33" w14:paraId="398C9AE1" w14:textId="69F471AD">
            <w:pPr>
              <w:spacing w:after="160" w:line="240" w:lineRule="auto"/>
              <w:ind w:left="720"/>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Assessment as for all students except for implementation.</w:t>
            </w:r>
          </w:p>
          <w:p w:rsidR="001A6F33" w:rsidP="4A35E7E2" w:rsidRDefault="001A6F33" w14:paraId="0E84305F" w14:textId="4DD776E2">
            <w:p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The outdoor learning programme will be assessed to the following criteria, with evidence from the submitted plan and risk assessment:</w:t>
            </w:r>
          </w:p>
          <w:p w:rsidR="001A6F33" w:rsidP="4A35E7E2" w:rsidRDefault="001A6F33" w14:paraId="20A66DFA" w14:textId="06BA2452">
            <w:pPr>
              <w:pStyle w:val="ListParagraph"/>
              <w:numPr>
                <w:ilvl w:val="0"/>
                <w:numId w:val="3"/>
              </w:num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define and justify the educational approach(es) and pedagogy(ies) used and provide references to support their inclusion in your programme;</w:t>
            </w:r>
          </w:p>
          <w:p w:rsidR="001A6F33" w:rsidP="4A35E7E2" w:rsidRDefault="001A6F33" w14:paraId="68B12D2C" w14:textId="06168904">
            <w:pPr>
              <w:pStyle w:val="ListParagraph"/>
              <w:numPr>
                <w:ilvl w:val="0"/>
                <w:numId w:val="3"/>
              </w:num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demonstrate innovative approaches to programme design and delivery;</w:t>
            </w:r>
          </w:p>
          <w:p w:rsidR="001A6F33" w:rsidP="4A35E7E2" w:rsidRDefault="001A6F33" w14:paraId="52BAFC3E" w14:textId="6DF16599">
            <w:pPr>
              <w:pStyle w:val="ListParagraph"/>
              <w:numPr>
                <w:ilvl w:val="0"/>
                <w:numId w:val="3"/>
              </w:num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evidence sequencing, progression and differentiation for the group;</w:t>
            </w:r>
          </w:p>
          <w:p w:rsidR="001A6F33" w:rsidP="4A35E7E2" w:rsidRDefault="001A6F33" w14:paraId="4FCAA4B3" w14:textId="2381D9DF">
            <w:pPr>
              <w:pStyle w:val="ListParagraph"/>
              <w:numPr>
                <w:ilvl w:val="0"/>
                <w:numId w:val="3"/>
              </w:num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demonstrate considerations of safety through a thorough and relevant risk assessment on paper.</w:t>
            </w:r>
          </w:p>
          <w:p w:rsidR="001A6F33" w:rsidP="4A35E7E2" w:rsidRDefault="001A6F33" w14:paraId="45344805" w14:textId="697ADD29">
            <w:pPr>
              <w:pStyle w:val="Normal"/>
              <w:spacing w:beforeAutospacing="on" w:after="160" w:afterAutospacing="on"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en-GB"/>
              </w:rPr>
            </w:pPr>
          </w:p>
          <w:p w:rsidR="001A6F33" w:rsidP="4A35E7E2" w:rsidRDefault="001A6F33" w14:paraId="4A09BCB0" w14:textId="25E6ED4F">
            <w:pPr>
              <w:pStyle w:val="ListParagraph"/>
              <w:numPr>
                <w:ilvl w:val="0"/>
                <w:numId w:val="2"/>
              </w:num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Set exercise (Reflection) equivalent</w:t>
            </w:r>
          </w:p>
          <w:p w:rsidR="001A6F33" w:rsidP="4A35E7E2" w:rsidRDefault="001A6F33" w14:paraId="0C4D84E5" w14:textId="06942FF6">
            <w:pPr>
              <w:spacing w:beforeAutospacing="on" w:after="160" w:afterAutospacing="on" w:line="240" w:lineRule="auto"/>
              <w:ind w:left="720"/>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 xml:space="preserve">Examine the contemporary relevance of your planned programme in respect of an educational approach or pedagogy </w:t>
            </w: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e.g.</w:t>
            </w: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adventure, place-based, expedition, environmental education</w:t>
            </w: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w:t>
            </w: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Evaluate the extent to which it is based on traditions and/or innovation in outdoor education (500 words, LOs 1,2 and 3, 40%).</w:t>
            </w:r>
          </w:p>
          <w:p w:rsidR="001A6F33" w:rsidP="4A35E7E2" w:rsidRDefault="001A6F33" w14:paraId="098A6942" w14:textId="3F53A592">
            <w:pPr>
              <w:pStyle w:val="Normal"/>
              <w:spacing w:beforeAutospacing="on" w:after="160" w:afterAutospacing="on" w:line="240" w:lineRule="auto"/>
              <w:ind w:left="720"/>
              <w:rPr>
                <w:rFonts w:ascii="Verdana" w:hAnsi="Verdana" w:eastAsia="Verdana" w:cs="Verdana"/>
                <w:b w:val="0"/>
                <w:bCs w:val="0"/>
                <w:i w:val="0"/>
                <w:iCs w:val="0"/>
                <w:caps w:val="0"/>
                <w:smallCaps w:val="0"/>
                <w:noProof w:val="0"/>
                <w:color w:val="000000" w:themeColor="text1" w:themeTint="FF" w:themeShade="FF"/>
                <w:sz w:val="20"/>
                <w:szCs w:val="20"/>
                <w:lang w:val="en-GB"/>
              </w:rPr>
            </w:pPr>
          </w:p>
          <w:p w:rsidR="001A6F33" w:rsidP="4A35E7E2" w:rsidRDefault="001A6F33" w14:paraId="64868482" w14:textId="3E3E8238">
            <w:p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Assessment criteria:</w:t>
            </w:r>
          </w:p>
          <w:p w:rsidR="001A6F33" w:rsidP="4A35E7E2" w:rsidRDefault="001A6F33" w14:paraId="4C66F71C" w14:textId="57BA4F5E">
            <w:pPr>
              <w:pStyle w:val="ListParagraph"/>
              <w:numPr>
                <w:ilvl w:val="0"/>
                <w:numId w:val="3"/>
              </w:num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situate with clarity the planned programme in an educational approach or pedagogy;</w:t>
            </w:r>
          </w:p>
          <w:p w:rsidR="001A6F33" w:rsidP="4A35E7E2" w:rsidRDefault="001A6F33" w14:paraId="69EEEB68" w14:textId="64C1CB3D">
            <w:pPr>
              <w:pStyle w:val="ListParagraph"/>
              <w:numPr>
                <w:ilvl w:val="0"/>
                <w:numId w:val="3"/>
              </w:num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justify the balance of traditional and innovative approaches in the programme;</w:t>
            </w:r>
          </w:p>
          <w:p w:rsidR="001A6F33" w:rsidP="4A35E7E2" w:rsidRDefault="001A6F33" w14:paraId="441D9C3A" w14:textId="2C878852">
            <w:pPr>
              <w:pStyle w:val="ListParagraph"/>
              <w:numPr>
                <w:ilvl w:val="0"/>
                <w:numId w:val="3"/>
              </w:numPr>
              <w:spacing w:beforeAutospacing="on" w:after="160"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demonstrate a good use of English and accuracy in citations using the ‘Cite them Right’ version of Harvard.</w:t>
            </w:r>
          </w:p>
          <w:p w:rsidR="001A6F33" w:rsidP="4A35E7E2" w:rsidRDefault="001A6F33" w14:paraId="75B18797" w14:textId="26C020B3">
            <w:pPr>
              <w:spacing w:after="160" w:line="256"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 xml:space="preserve">The Set Exercise will be assessed with reference to the </w:t>
            </w:r>
            <w:hyperlink r:id="Rffdcf4a6ebb74eb9">
              <w:r w:rsidRPr="4A35E7E2" w:rsidR="4F68A957">
                <w:rPr>
                  <w:rStyle w:val="Hyperlink"/>
                  <w:rFonts w:ascii="Verdana" w:hAnsi="Verdana" w:eastAsia="Verdana" w:cs="Verdana"/>
                  <w:b w:val="0"/>
                  <w:bCs w:val="0"/>
                  <w:i w:val="0"/>
                  <w:iCs w:val="0"/>
                  <w:caps w:val="0"/>
                  <w:smallCaps w:val="0"/>
                  <w:strike w:val="0"/>
                  <w:dstrike w:val="0"/>
                  <w:noProof w:val="0"/>
                  <w:sz w:val="20"/>
                  <w:szCs w:val="20"/>
                  <w:lang w:val="en-GB"/>
                </w:rPr>
                <w:t>University Wide Grade Descriptors for Level 5</w:t>
              </w:r>
            </w:hyperlink>
            <w:r w:rsidRPr="4A35E7E2" w:rsidR="4F68A957">
              <w:rPr>
                <w:rFonts w:ascii="Verdana" w:hAnsi="Verdana" w:eastAsia="Verdana" w:cs="Verdana"/>
                <w:b w:val="0"/>
                <w:bCs w:val="0"/>
                <w:i w:val="0"/>
                <w:iCs w:val="0"/>
                <w:caps w:val="0"/>
                <w:smallCaps w:val="0"/>
                <w:noProof w:val="0"/>
                <w:color w:val="000000" w:themeColor="text1" w:themeTint="FF" w:themeShade="FF"/>
                <w:sz w:val="20"/>
                <w:szCs w:val="20"/>
                <w:lang w:val="en-GB"/>
              </w:rPr>
              <w:t>.</w:t>
            </w:r>
          </w:p>
          <w:p w:rsidR="001A6F33" w:rsidP="4A35E7E2" w:rsidRDefault="001A6F33" w14:paraId="5037F03C" w14:textId="0132B9EF">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001A6F33" w:rsidP="00BF7062" w:rsidRDefault="001A6F33" w14:paraId="3C9AF774" w14:textId="6CA30F8A">
            <w:pPr/>
          </w:p>
        </w:tc>
      </w:tr>
      <w:tr w:rsidR="001A6F33" w:rsidTr="4A35E7E2" w14:paraId="3C9AF77E" w14:textId="77777777">
        <w:tc>
          <w:tcPr>
            <w:tcW w:w="9016" w:type="dxa"/>
            <w:tcMar/>
          </w:tcPr>
          <w:p w:rsidR="001A6F33" w:rsidP="001A6F33" w:rsidRDefault="001A6F33" w14:paraId="3C9AF776" w14:textId="77777777">
            <w:pPr>
              <w:jc w:val="center"/>
              <w:rPr>
                <w:rFonts w:ascii="Verdana" w:hAnsi="Verdana"/>
                <w:b/>
                <w:u w:val="single"/>
              </w:rPr>
            </w:pPr>
            <w:r w:rsidRPr="001A6F33">
              <w:rPr>
                <w:rFonts w:ascii="Verdana" w:hAnsi="Verdana"/>
                <w:b/>
                <w:u w:val="single"/>
              </w:rPr>
              <w:t>SUBMISSION DATE AS PER STUDENT PORTAL</w:t>
            </w:r>
          </w:p>
          <w:p w:rsidR="001A6F33" w:rsidP="001A6F33" w:rsidRDefault="001A6F33" w14:paraId="3C9AF777" w14:textId="77777777">
            <w:pPr>
              <w:jc w:val="center"/>
              <w:rPr>
                <w:rFonts w:ascii="Verdana" w:hAnsi="Verdana"/>
                <w:b/>
                <w:u w:val="single"/>
              </w:rPr>
            </w:pPr>
          </w:p>
          <w:p w:rsidRPr="00CE66F1" w:rsidR="001A6F33" w:rsidP="47921A0A" w:rsidRDefault="00CE66F1" w14:paraId="2E523AD0" w14:textId="6B659BAF">
            <w:pPr>
              <w:spacing w:line="259" w:lineRule="auto"/>
              <w:jc w:val="center"/>
              <w:rPr>
                <w:rFonts w:ascii="Verdana" w:hAnsi="Verdana"/>
              </w:rPr>
            </w:pPr>
            <w:r w:rsidRPr="4A35E7E2" w:rsidR="00CE66F1">
              <w:rPr>
                <w:rFonts w:ascii="Verdana" w:hAnsi="Verdana"/>
              </w:rPr>
              <w:t xml:space="preserve"> </w:t>
            </w:r>
            <w:r w:rsidRPr="4A35E7E2" w:rsidR="001A6F33">
              <w:rPr>
                <w:rFonts w:ascii="Verdana" w:hAnsi="Verdana"/>
              </w:rPr>
              <w:t xml:space="preserve">To be </w:t>
            </w:r>
            <w:r w:rsidRPr="4A35E7E2" w:rsidR="001A6F33">
              <w:rPr>
                <w:rFonts w:ascii="Verdana" w:hAnsi="Verdana"/>
              </w:rPr>
              <w:t>submitted</w:t>
            </w:r>
            <w:r w:rsidRPr="4A35E7E2" w:rsidR="001A6F33">
              <w:rPr>
                <w:rFonts w:ascii="Verdana" w:hAnsi="Verdana"/>
              </w:rPr>
              <w:t xml:space="preserve"> </w:t>
            </w:r>
            <w:r w:rsidRPr="4A35E7E2" w:rsidR="5976F5A5">
              <w:rPr>
                <w:rFonts w:ascii="Verdana" w:hAnsi="Verdana"/>
              </w:rPr>
              <w:t>b</w:t>
            </w:r>
            <w:r w:rsidRPr="4A35E7E2" w:rsidR="76E9FC81">
              <w:rPr>
                <w:rFonts w:ascii="Verdana" w:hAnsi="Verdana"/>
              </w:rPr>
              <w:t xml:space="preserve">y 5 May 2023, 16.00 </w:t>
            </w:r>
            <w:r w:rsidRPr="4A35E7E2" w:rsidR="3359D24C">
              <w:rPr>
                <w:rFonts w:ascii="Verdana" w:hAnsi="Verdana"/>
              </w:rPr>
              <w:t>via Turnitin on the Module</w:t>
            </w:r>
          </w:p>
          <w:p w:rsidRPr="00CE66F1" w:rsidR="001A6F33" w:rsidP="3359D24C" w:rsidRDefault="3359D24C" w14:paraId="7C2E13E8" w14:textId="2DFC4F7F">
            <w:pPr>
              <w:spacing w:line="259" w:lineRule="auto"/>
              <w:jc w:val="center"/>
              <w:rPr>
                <w:rFonts w:ascii="Verdana" w:hAnsi="Verdana"/>
              </w:rPr>
            </w:pPr>
            <w:r w:rsidRPr="47921A0A">
              <w:rPr>
                <w:rFonts w:ascii="Verdana" w:hAnsi="Verdana"/>
              </w:rPr>
              <w:t>Blackboard site.</w:t>
            </w:r>
          </w:p>
          <w:p w:rsidR="00CE66F1" w:rsidP="3359D24C" w:rsidRDefault="00CE66F1" w14:paraId="16DC7449" w14:textId="77777777">
            <w:pPr>
              <w:spacing w:line="259" w:lineRule="auto"/>
              <w:jc w:val="center"/>
              <w:rPr>
                <w:rFonts w:ascii="Verdana" w:hAnsi="Verdana"/>
              </w:rPr>
            </w:pPr>
          </w:p>
          <w:p w:rsidR="001A6F33" w:rsidP="00CE66F1" w:rsidRDefault="001A6F33" w14:paraId="3C9AF77D" w14:textId="376B3A7A">
            <w:pPr>
              <w:rPr>
                <w:rFonts w:ascii="Verdana" w:hAnsi="Verdana"/>
                <w:b/>
                <w:bCs/>
              </w:rPr>
            </w:pPr>
          </w:p>
        </w:tc>
      </w:tr>
    </w:tbl>
    <w:p w:rsidRPr="001A6F33" w:rsidR="001A6F33" w:rsidP="001A6F33" w:rsidRDefault="001A6F33" w14:paraId="3C9AF77F"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C55" w:rsidP="001A6F33" w:rsidRDefault="00786C55" w14:paraId="1CD55D2A" w14:textId="77777777">
      <w:pPr>
        <w:spacing w:after="0" w:line="240" w:lineRule="auto"/>
      </w:pPr>
      <w:r>
        <w:separator/>
      </w:r>
    </w:p>
  </w:endnote>
  <w:endnote w:type="continuationSeparator" w:id="0">
    <w:p w:rsidR="00786C55" w:rsidP="001A6F33" w:rsidRDefault="00786C55" w14:paraId="50C9B3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3C9AF78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C55" w:rsidP="001A6F33" w:rsidRDefault="00786C55" w14:paraId="36D9DD6E" w14:textId="77777777">
      <w:pPr>
        <w:spacing w:after="0" w:line="240" w:lineRule="auto"/>
      </w:pPr>
      <w:r>
        <w:separator/>
      </w:r>
    </w:p>
  </w:footnote>
  <w:footnote w:type="continuationSeparator" w:id="0">
    <w:p w:rsidR="00786C55" w:rsidP="001A6F33" w:rsidRDefault="00786C55" w14:paraId="19DD04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3C9AF78A" w14:textId="77777777">
    <w:pPr>
      <w:pStyle w:val="Header"/>
      <w:jc w:val="right"/>
    </w:pPr>
  </w:p>
  <w:p w:rsidR="001A6F33" w:rsidRDefault="001A6F33" w14:paraId="3C9AF7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7777aa3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88d92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3c3af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ce04f74"/>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Verdana,Times New Roman" w:hAnsi="Verdana,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b09ee0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aaee4c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2eda6a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b172a7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aed591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Verdana,Arial,Times New Roman" w:hAnsi="Verdana,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197848639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2466A"/>
    <w:rsid w:val="00081895"/>
    <w:rsid w:val="001A6F33"/>
    <w:rsid w:val="002E23E4"/>
    <w:rsid w:val="0045606C"/>
    <w:rsid w:val="004722C9"/>
    <w:rsid w:val="004C11CE"/>
    <w:rsid w:val="004E158B"/>
    <w:rsid w:val="005366F3"/>
    <w:rsid w:val="005F1730"/>
    <w:rsid w:val="006D43E7"/>
    <w:rsid w:val="00786C55"/>
    <w:rsid w:val="008241B9"/>
    <w:rsid w:val="008547EF"/>
    <w:rsid w:val="00890E4E"/>
    <w:rsid w:val="008A262D"/>
    <w:rsid w:val="0090759A"/>
    <w:rsid w:val="00912C10"/>
    <w:rsid w:val="009557F1"/>
    <w:rsid w:val="009E0C9C"/>
    <w:rsid w:val="00A17AA6"/>
    <w:rsid w:val="00A26AAA"/>
    <w:rsid w:val="00A34DCF"/>
    <w:rsid w:val="00A85A2C"/>
    <w:rsid w:val="00AF12A3"/>
    <w:rsid w:val="00B74F29"/>
    <w:rsid w:val="00B77866"/>
    <w:rsid w:val="00BC3E1D"/>
    <w:rsid w:val="00BF7062"/>
    <w:rsid w:val="00C05596"/>
    <w:rsid w:val="00C421E6"/>
    <w:rsid w:val="00C57040"/>
    <w:rsid w:val="00CE66F1"/>
    <w:rsid w:val="00DA1EE4"/>
    <w:rsid w:val="00DD085B"/>
    <w:rsid w:val="00E16E2E"/>
    <w:rsid w:val="00E204CA"/>
    <w:rsid w:val="00F854BE"/>
    <w:rsid w:val="00FA082C"/>
    <w:rsid w:val="00FC115F"/>
    <w:rsid w:val="00FC2EA2"/>
    <w:rsid w:val="00FD4BE2"/>
    <w:rsid w:val="072DD41E"/>
    <w:rsid w:val="0ADB651D"/>
    <w:rsid w:val="1387425B"/>
    <w:rsid w:val="1603B38E"/>
    <w:rsid w:val="17266145"/>
    <w:rsid w:val="17F90E55"/>
    <w:rsid w:val="1AF9766D"/>
    <w:rsid w:val="209F94A0"/>
    <w:rsid w:val="2E866129"/>
    <w:rsid w:val="3359D24C"/>
    <w:rsid w:val="47921A0A"/>
    <w:rsid w:val="4A35E7E2"/>
    <w:rsid w:val="4CA46553"/>
    <w:rsid w:val="4F68A957"/>
    <w:rsid w:val="5976F5A5"/>
    <w:rsid w:val="5A44F172"/>
    <w:rsid w:val="69240381"/>
    <w:rsid w:val="6AD4DEED"/>
    <w:rsid w:val="7043C476"/>
    <w:rsid w:val="72C501A4"/>
    <w:rsid w:val="74B13827"/>
    <w:rsid w:val="7699DD9D"/>
    <w:rsid w:val="76E9F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character" w:styleId="normaltextrun" w:customStyle="1">
    <w:name w:val="normaltextrun"/>
    <w:basedOn w:val="DefaultParagraphFont"/>
    <w:rsid w:val="00B77866"/>
  </w:style>
  <w:style w:type="character" w:styleId="eop" w:customStyle="1">
    <w:name w:val="eop"/>
    <w:basedOn w:val="DefaultParagraphFont"/>
    <w:rsid w:val="00B77866"/>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77307">
      <w:bodyDiv w:val="1"/>
      <w:marLeft w:val="0"/>
      <w:marRight w:val="0"/>
      <w:marTop w:val="0"/>
      <w:marBottom w:val="0"/>
      <w:divBdr>
        <w:top w:val="none" w:sz="0" w:space="0" w:color="auto"/>
        <w:left w:val="none" w:sz="0" w:space="0" w:color="auto"/>
        <w:bottom w:val="none" w:sz="0" w:space="0" w:color="auto"/>
        <w:right w:val="none" w:sz="0" w:space="0" w:color="auto"/>
      </w:divBdr>
      <w:divsChild>
        <w:div w:id="1076172659">
          <w:marLeft w:val="0"/>
          <w:marRight w:val="0"/>
          <w:marTop w:val="0"/>
          <w:marBottom w:val="240"/>
          <w:divBdr>
            <w:top w:val="none" w:sz="0" w:space="0" w:color="auto"/>
            <w:left w:val="none" w:sz="0" w:space="0" w:color="auto"/>
            <w:bottom w:val="none" w:sz="0" w:space="0" w:color="auto"/>
            <w:right w:val="none" w:sz="0" w:space="0" w:color="auto"/>
          </w:divBdr>
        </w:div>
        <w:div w:id="5807939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cumbria.ac.uk/media/university-of-cumbria-website/content-assets/public/aqs/documents/academicregulations/Academic-Regulations---Appendix-3a.pdf" TargetMode="External" Id="Rffdcf4a6ebb74e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0966C-ACD1-494A-A1C6-D792AA02AB2C}">
  <ds:schemaRefs>
    <ds:schemaRef ds:uri="http://purl.org/dc/dcmitype/"/>
    <ds:schemaRef ds:uri="http://schemas.microsoft.com/office/2006/documentManagement/types"/>
    <ds:schemaRef ds:uri="http://schemas.microsoft.com/office/infopath/2007/PartnerControls"/>
    <ds:schemaRef ds:uri="a30db4f7-15c6-4827-b236-e4b4ddf536c7"/>
    <ds:schemaRef ds:uri="http://purl.org/dc/terms/"/>
    <ds:schemaRef ds:uri="http://www.w3.org/XML/1998/namespace"/>
    <ds:schemaRef ds:uri="261b28f3-0ebb-4e21-9f63-40ef005529ab"/>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3.xml><?xml version="1.0" encoding="utf-8"?>
<ds:datastoreItem xmlns:ds="http://schemas.openxmlformats.org/officeDocument/2006/customXml" ds:itemID="{7FA16917-4741-4BE1-BD03-9572085C4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b4f7-15c6-4827-b236-e4b4ddf536c7"/>
    <ds:schemaRef ds:uri="261b28f3-0ebb-4e21-9f63-40ef00552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9BC99-BE3C-4132-A0E2-961F9FF5A8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Prince, Heather</cp:lastModifiedBy>
  <cp:revision>4</cp:revision>
  <cp:lastPrinted>2017-02-24T11:59:00Z</cp:lastPrinted>
  <dcterms:created xsi:type="dcterms:W3CDTF">2023-02-27T13:34:00Z</dcterms:created>
  <dcterms:modified xsi:type="dcterms:W3CDTF">2023-02-27T14:13:32Z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y fmtid="{D5CDD505-2E9C-101B-9397-08002B2CF9AE}" pid="8" name="MediaServiceImageTags">
    <vt:lpwstr/>
  </property>
</Properties>
</file>