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378AF2DA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83476A">
              <w:rPr>
                <w:rFonts w:ascii="Verdana" w:hAnsi="Verdana"/>
                <w:b/>
              </w:rPr>
              <w:t>HSOS5103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3C8F664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2A77FE">
              <w:rPr>
                <w:rFonts w:ascii="Verdana" w:hAnsi="Verdana"/>
                <w:b/>
              </w:rPr>
              <w:t xml:space="preserve"> </w:t>
            </w:r>
          </w:p>
          <w:p w14:paraId="3C9AF756" w14:textId="580C8837" w:rsidR="001A6F33" w:rsidRDefault="0083476A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Science and Justice 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A" w14:textId="2229E6FE" w:rsidR="001A6F33" w:rsidRDefault="001A6F33" w:rsidP="00591A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591A52">
              <w:rPr>
                <w:rFonts w:ascii="Verdana" w:hAnsi="Verdana"/>
                <w:b/>
              </w:rPr>
              <w:t xml:space="preserve"> </w:t>
            </w:r>
            <w:r w:rsidR="002A77FE">
              <w:rPr>
                <w:rFonts w:ascii="Verdana" w:hAnsi="Verdana"/>
                <w:b/>
              </w:rPr>
              <w:t>Andy chick</w:t>
            </w: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D" w14:textId="5F26492A" w:rsidR="001A6F33" w:rsidRDefault="0083476A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Moot court report </w:t>
            </w:r>
            <w:r w:rsidR="00807A91">
              <w:rPr>
                <w:rFonts w:ascii="Verdana" w:hAnsi="Verdana"/>
                <w:b/>
              </w:rPr>
              <w:t>(70% weighting)</w:t>
            </w: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2470029F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83476A">
              <w:rPr>
                <w:rFonts w:ascii="Verdana" w:hAnsi="Verdana"/>
                <w:b/>
              </w:rPr>
              <w:t xml:space="preserve"> 2000</w:t>
            </w:r>
          </w:p>
          <w:p w14:paraId="3C9AF761" w14:textId="2B0ACD28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proofErr w:type="gramStart"/>
            <w:r>
              <w:rPr>
                <w:rFonts w:ascii="Verdana" w:hAnsi="Verdana"/>
                <w:b/>
              </w:rPr>
              <w:t>( Please</w:t>
            </w:r>
            <w:proofErr w:type="gramEnd"/>
            <w:r>
              <w:rPr>
                <w:rFonts w:ascii="Verdana" w:hAnsi="Verdana"/>
                <w:b/>
              </w:rPr>
              <w:t xml:space="preserve">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3C9AF765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8B0E600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Scenario</w:t>
            </w:r>
          </w:p>
          <w:p w14:paraId="45746E48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Following errors noticed the evidence presented during the Case of “R vs Prof </w:t>
            </w:r>
            <w:proofErr w:type="spellStart"/>
            <w:proofErr w:type="gramStart"/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J.Moriarty</w:t>
            </w:r>
            <w:proofErr w:type="spellEnd"/>
            <w:proofErr w:type="gramEnd"/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, 2020, case 34289” the Crown prosecution service (CPS) has elected to review cases in which Dr John Watson has given evidence as an expert witness.</w:t>
            </w:r>
          </w:p>
          <w:p w14:paraId="1EB7A9A8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 </w:t>
            </w:r>
          </w:p>
          <w:p w14:paraId="06F46249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One such case is that of “R vs Robert Stockbridge Jr, 2019 case 33565”,</w:t>
            </w:r>
          </w:p>
          <w:p w14:paraId="686B2C3C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In November of 2019 Mr Stockbridge was found Guilty of the Murder of his New brother in law “Charlie Blackmore” on the 1</w:t>
            </w:r>
            <w:r w:rsidRPr="007A697B">
              <w:rPr>
                <w:rFonts w:ascii="inherit" w:eastAsia="Times New Roman" w:hAnsi="inherit" w:cs="Open Sans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 of February 2019 in the University of Cumbria Crown </w:t>
            </w:r>
            <w:proofErr w:type="gramStart"/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Court,  Mr</w:t>
            </w:r>
            <w:proofErr w:type="gramEnd"/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Stockbridge also was found guilty of possession of class A substances with intent to supply, and was sentenced to life in prison with possible parole after 20 years.</w:t>
            </w:r>
          </w:p>
          <w:p w14:paraId="728CEFF5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Mr Stockbridge had been attending the Wedding of his sister, Vanessa “Nessa” Stockbridge to Mr Blackmore when it was alleged that Mr Stockbridge stabbed Mr Blackmore at least 2 times before fleeing.</w:t>
            </w:r>
          </w:p>
          <w:p w14:paraId="23DE7501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Coroners</w:t>
            </w:r>
            <w:proofErr w:type="spellEnd"/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report stated Mr Blackmore died as a result of a puncture wound to the abdomen.</w:t>
            </w:r>
          </w:p>
          <w:p w14:paraId="283B6987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O the 28/2/2020 Mr Stockbridge’s legal team from the law firm “Simmons, Chick and Hunt” made a successful application for an appeal based upon the Credibility of Dr J Watson a forensic toxicologist who provided damming evidence for the prosecution in the initial trial.</w:t>
            </w:r>
          </w:p>
          <w:p w14:paraId="0A4C226F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 </w:t>
            </w:r>
          </w:p>
          <w:p w14:paraId="25D1AD41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As part of Mr Stockbridge’s defence case several items of evidence are to be re-examined.</w:t>
            </w:r>
          </w:p>
          <w:p w14:paraId="77F0618A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 </w:t>
            </w:r>
          </w:p>
          <w:p w14:paraId="5BDADD8C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 </w:t>
            </w:r>
          </w:p>
          <w:p w14:paraId="76722BC8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As a forensic expert you are provided with the reports, notes sketches and photos of the following experts:</w:t>
            </w:r>
          </w:p>
          <w:p w14:paraId="15069564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 </w:t>
            </w:r>
          </w:p>
          <w:p w14:paraId="389DC903" w14:textId="22BD13E3" w:rsidR="007A697B" w:rsidRPr="007A697B" w:rsidRDefault="00CD6557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Francis Galton</w:t>
            </w:r>
            <w:r w:rsidR="007A697B"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, expert in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Finger mark</w:t>
            </w:r>
            <w:r w:rsidR="007A697B"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examination at the University of Cumbria Crime lab.</w:t>
            </w:r>
          </w:p>
          <w:p w14:paraId="18354DF6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 </w:t>
            </w:r>
          </w:p>
          <w:p w14:paraId="4FFC8FFD" w14:textId="4046766F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lastRenderedPageBreak/>
              <w:t xml:space="preserve">You have been asked to provide a balance re-examination of the </w:t>
            </w:r>
            <w:r w:rsidR="00DF308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Finger mark</w:t>
            </w:r>
            <w:r w:rsidRPr="007A697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evidence in this case.</w:t>
            </w:r>
          </w:p>
          <w:p w14:paraId="272CAA8A" w14:textId="77777777" w:rsidR="007A697B" w:rsidRPr="007A697B" w:rsidRDefault="007A697B" w:rsidP="007A697B">
            <w:pPr>
              <w:shd w:val="clear" w:color="auto" w:fill="F4F4F4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A697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3C9AF76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77777777" w:rsidR="002E23E4" w:rsidRDefault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77777777" w:rsidR="002E23E4" w:rsidRDefault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52493E9B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2A77FE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83476A" w:rsidRPr="0083476A">
              <w:rPr>
                <w:rFonts w:ascii="Verdana" w:hAnsi="Verdana"/>
                <w:b/>
                <w:bCs/>
                <w:i/>
                <w:iCs/>
              </w:rPr>
              <w:t>1</w:t>
            </w:r>
            <w:r w:rsidR="00807A91">
              <w:rPr>
                <w:rFonts w:ascii="Verdana" w:hAnsi="Verdana"/>
                <w:b/>
                <w:bCs/>
                <w:i/>
                <w:iCs/>
              </w:rPr>
              <w:t>1</w:t>
            </w:r>
            <w:r w:rsidR="0083476A" w:rsidRPr="0083476A">
              <w:rPr>
                <w:rFonts w:ascii="Verdana" w:hAnsi="Verdana"/>
                <w:b/>
                <w:bCs/>
                <w:i/>
                <w:iCs/>
              </w:rPr>
              <w:t>/08/202</w:t>
            </w:r>
            <w:r w:rsidR="00807A91">
              <w:rPr>
                <w:rFonts w:ascii="Verdana" w:hAnsi="Verdana"/>
                <w:b/>
                <w:bCs/>
                <w:i/>
                <w:iCs/>
              </w:rPr>
              <w:t>3</w:t>
            </w:r>
            <w:r w:rsidR="0083476A">
              <w:rPr>
                <w:rFonts w:ascii="Verdana" w:hAnsi="Verdana"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6BFE" w14:textId="77777777" w:rsidR="008F1056" w:rsidRDefault="008F1056" w:rsidP="001A6F33">
      <w:pPr>
        <w:spacing w:after="0" w:line="240" w:lineRule="auto"/>
      </w:pPr>
      <w:r>
        <w:separator/>
      </w:r>
    </w:p>
  </w:endnote>
  <w:endnote w:type="continuationSeparator" w:id="0">
    <w:p w14:paraId="7EF7D0D4" w14:textId="77777777" w:rsidR="008F1056" w:rsidRDefault="008F1056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CC7F" w14:textId="77777777" w:rsidR="008F1056" w:rsidRDefault="008F1056" w:rsidP="001A6F33">
      <w:pPr>
        <w:spacing w:after="0" w:line="240" w:lineRule="auto"/>
      </w:pPr>
      <w:r>
        <w:separator/>
      </w:r>
    </w:p>
  </w:footnote>
  <w:footnote w:type="continuationSeparator" w:id="0">
    <w:p w14:paraId="1DA717B0" w14:textId="77777777" w:rsidR="008F1056" w:rsidRDefault="008F1056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8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46C3B"/>
    <w:rsid w:val="001A6F33"/>
    <w:rsid w:val="002A77FE"/>
    <w:rsid w:val="002E23E4"/>
    <w:rsid w:val="0045606C"/>
    <w:rsid w:val="004722C9"/>
    <w:rsid w:val="004C11CE"/>
    <w:rsid w:val="004E158B"/>
    <w:rsid w:val="005366F3"/>
    <w:rsid w:val="00591A52"/>
    <w:rsid w:val="005A4AA0"/>
    <w:rsid w:val="007A697B"/>
    <w:rsid w:val="007D1E0E"/>
    <w:rsid w:val="00807A03"/>
    <w:rsid w:val="00807A91"/>
    <w:rsid w:val="0083476A"/>
    <w:rsid w:val="008547EF"/>
    <w:rsid w:val="00890E4E"/>
    <w:rsid w:val="008F1056"/>
    <w:rsid w:val="009557F1"/>
    <w:rsid w:val="009E0C9C"/>
    <w:rsid w:val="00A34DCF"/>
    <w:rsid w:val="00A85A2C"/>
    <w:rsid w:val="00AF12A3"/>
    <w:rsid w:val="00B74F29"/>
    <w:rsid w:val="00BC3E1D"/>
    <w:rsid w:val="00C05596"/>
    <w:rsid w:val="00C421E6"/>
    <w:rsid w:val="00CD6557"/>
    <w:rsid w:val="00DD085B"/>
    <w:rsid w:val="00DF308F"/>
    <w:rsid w:val="00E204CA"/>
    <w:rsid w:val="00FA082C"/>
    <w:rsid w:val="00FC2EA2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6CBC-FE27-4E9B-84BF-95C00B6DE118}"/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Chick, Andy</cp:lastModifiedBy>
  <cp:revision>3</cp:revision>
  <cp:lastPrinted>2017-02-24T11:59:00Z</cp:lastPrinted>
  <dcterms:created xsi:type="dcterms:W3CDTF">2023-07-04T09:19:00Z</dcterms:created>
  <dcterms:modified xsi:type="dcterms:W3CDTF">2023-07-04T09:20:00Z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