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37D452B4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2A77FE">
              <w:rPr>
                <w:rFonts w:ascii="Verdana" w:hAnsi="Verdana"/>
                <w:b/>
              </w:rPr>
              <w:t xml:space="preserve"> </w:t>
            </w:r>
            <w:r w:rsidR="00EF0B7F">
              <w:rPr>
                <w:rFonts w:ascii="Verdana" w:hAnsi="Verdana"/>
                <w:b/>
              </w:rPr>
              <w:t>HSOZ</w:t>
            </w:r>
            <w:r w:rsidR="00906E48">
              <w:rPr>
                <w:rFonts w:ascii="Verdana" w:hAnsi="Verdana"/>
                <w:b/>
              </w:rPr>
              <w:t>6</w:t>
            </w:r>
            <w:r w:rsidR="00EF0B7F">
              <w:rPr>
                <w:rFonts w:ascii="Verdana" w:hAnsi="Verdana"/>
                <w:b/>
              </w:rPr>
              <w:t>00</w:t>
            </w:r>
            <w:r w:rsidR="00483E23">
              <w:rPr>
                <w:rFonts w:ascii="Verdana" w:hAnsi="Verdana"/>
                <w:b/>
              </w:rPr>
              <w:t>4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6" w14:textId="14E0E70B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2A77FE">
              <w:rPr>
                <w:rFonts w:ascii="Verdana" w:hAnsi="Verdana"/>
                <w:b/>
              </w:rPr>
              <w:t xml:space="preserve"> </w:t>
            </w:r>
            <w:r w:rsidR="00B9737B">
              <w:rPr>
                <w:rFonts w:ascii="Verdana" w:hAnsi="Verdana"/>
                <w:b/>
              </w:rPr>
              <w:t>Professional Skills in Zoology</w:t>
            </w: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</w:p>
          <w:p w14:paraId="3C9AF75A" w14:textId="687631C3" w:rsidR="001A6F33" w:rsidRDefault="00EF0B7F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Richard Francksen</w:t>
            </w:r>
          </w:p>
        </w:tc>
      </w:tr>
      <w:tr w:rsidR="001A6F33" w14:paraId="3C9AF75F" w14:textId="77777777" w:rsidTr="001A6F33">
        <w:tc>
          <w:tcPr>
            <w:tcW w:w="9016" w:type="dxa"/>
          </w:tcPr>
          <w:p w14:paraId="3C9AF75C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</w:p>
          <w:p w14:paraId="3C9AF75E" w14:textId="15469A93" w:rsidR="001A6F33" w:rsidRDefault="00906E48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Review Paper</w:t>
            </w: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</w:p>
          <w:p w14:paraId="3C9AF761" w14:textId="23AF8F39" w:rsidR="001A6F33" w:rsidRDefault="00B9737B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D02EE9">
              <w:rPr>
                <w:rFonts w:ascii="Verdana" w:hAnsi="Verdana"/>
                <w:b/>
              </w:rPr>
              <w:t xml:space="preserve">000 </w:t>
            </w:r>
            <w:proofErr w:type="gramStart"/>
            <w:r w:rsidR="00D02EE9">
              <w:rPr>
                <w:rFonts w:ascii="Verdana" w:hAnsi="Verdana"/>
                <w:b/>
              </w:rPr>
              <w:t>word</w:t>
            </w:r>
            <w:proofErr w:type="gramEnd"/>
          </w:p>
        </w:tc>
      </w:tr>
      <w:tr w:rsidR="001A6F33" w14:paraId="3C9AF775" w14:textId="77777777" w:rsidTr="001A6F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4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proofErr w:type="gramStart"/>
            <w:r>
              <w:rPr>
                <w:rFonts w:ascii="Verdana" w:hAnsi="Verdana"/>
                <w:b/>
              </w:rPr>
              <w:t>( Please</w:t>
            </w:r>
            <w:proofErr w:type="gramEnd"/>
            <w:r>
              <w:rPr>
                <w:rFonts w:ascii="Verdana" w:hAnsi="Verdana"/>
                <w:b/>
              </w:rPr>
              <w:t xml:space="preserve">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14:paraId="6C2D5241" w14:textId="27E0DF6E" w:rsidR="00355B14" w:rsidRPr="003D2656" w:rsidRDefault="00355B14" w:rsidP="00B9737B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3D2656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0B76AB5" w14:textId="77777777" w:rsidR="00483E23" w:rsidRDefault="00355B14" w:rsidP="00B9737B">
            <w:pPr>
              <w:rPr>
                <w:rFonts w:ascii="Verdana" w:hAnsi="Verdana"/>
                <w:b/>
              </w:rPr>
            </w:pPr>
            <w:r w:rsidRPr="003D265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tbl>
            <w:tblPr>
              <w:tblW w:w="12660" w:type="dxa"/>
              <w:tblCellSpacing w:w="0" w:type="dxa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8"/>
              <w:gridCol w:w="7512"/>
            </w:tblGrid>
            <w:tr w:rsidR="00483E23" w:rsidRPr="00483E23" w14:paraId="6CBE9E50" w14:textId="77777777" w:rsidTr="00483E23">
              <w:trPr>
                <w:trHeight w:val="459"/>
                <w:tblCellSpacing w:w="0" w:type="dxa"/>
              </w:trPr>
              <w:tc>
                <w:tcPr>
                  <w:tcW w:w="5148" w:type="dxa"/>
                  <w:shd w:val="clear" w:color="auto" w:fill="F4F4F4"/>
                  <w:hideMark/>
                </w:tcPr>
                <w:p w14:paraId="27858470" w14:textId="77777777" w:rsidR="00483E23" w:rsidRPr="00483E23" w:rsidRDefault="00483E23" w:rsidP="00483E23">
                  <w:pPr>
                    <w:spacing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483E23">
                    <w:rPr>
                      <w:rFonts w:eastAsia="Times New Roman" w:cstheme="minorHAnsi"/>
                      <w:b/>
                      <w:bCs/>
                      <w:color w:val="000000"/>
                      <w:bdr w:val="none" w:sz="0" w:space="0" w:color="auto" w:frame="1"/>
                      <w:lang w:eastAsia="en-GB"/>
                    </w:rPr>
                    <w:t>Assessment Title:</w:t>
                  </w:r>
                </w:p>
              </w:tc>
              <w:tc>
                <w:tcPr>
                  <w:tcW w:w="7512" w:type="dxa"/>
                  <w:shd w:val="clear" w:color="auto" w:fill="F4F4F4"/>
                  <w:hideMark/>
                </w:tcPr>
                <w:p w14:paraId="483678A1" w14:textId="77777777" w:rsidR="00483E23" w:rsidRPr="00483E23" w:rsidRDefault="00483E23" w:rsidP="00483E23">
                  <w:pPr>
                    <w:spacing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483E23">
                    <w:rPr>
                      <w:rFonts w:eastAsia="Times New Roman" w:cstheme="minorHAnsi"/>
                      <w:color w:val="000000"/>
                      <w:bdr w:val="none" w:sz="0" w:space="0" w:color="auto" w:frame="1"/>
                      <w:lang w:eastAsia="en-GB"/>
                    </w:rPr>
                    <w:t>Translocation Portfolio</w:t>
                  </w:r>
                </w:p>
              </w:tc>
            </w:tr>
          </w:tbl>
          <w:p w14:paraId="67CC5D7E" w14:textId="77777777" w:rsidR="00483E23" w:rsidRPr="00483E23" w:rsidRDefault="00483E23" w:rsidP="00483E23">
            <w:pPr>
              <w:shd w:val="clear" w:color="auto" w:fill="F4F4F4"/>
              <w:spacing w:line="235" w:lineRule="atLeast"/>
              <w:rPr>
                <w:rFonts w:eastAsia="Times New Roman" w:cstheme="minorHAnsi"/>
                <w:color w:val="000000"/>
                <w:lang w:eastAsia="en-GB"/>
              </w:rPr>
            </w:pPr>
            <w:r w:rsidRPr="00483E23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262BA37C" w14:textId="77777777" w:rsidR="00483E23" w:rsidRPr="00483E23" w:rsidRDefault="00483E23" w:rsidP="00483E23">
            <w:pPr>
              <w:shd w:val="clear" w:color="auto" w:fill="F4F4F4"/>
              <w:spacing w:line="235" w:lineRule="atLeast"/>
              <w:rPr>
                <w:rFonts w:eastAsia="Times New Roman" w:cstheme="minorHAnsi"/>
                <w:color w:val="000000"/>
                <w:lang w:eastAsia="en-GB"/>
              </w:rPr>
            </w:pPr>
            <w:r w:rsidRPr="00483E23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en-GB"/>
              </w:rPr>
              <w:t>Rationale</w:t>
            </w:r>
          </w:p>
          <w:p w14:paraId="732B976C" w14:textId="77777777" w:rsidR="00483E23" w:rsidRPr="00483E23" w:rsidRDefault="00483E23" w:rsidP="00483E23">
            <w:pPr>
              <w:shd w:val="clear" w:color="auto" w:fill="F4F4F4"/>
              <w:spacing w:line="235" w:lineRule="atLeast"/>
              <w:rPr>
                <w:rFonts w:eastAsia="Times New Roman" w:cstheme="minorHAnsi"/>
                <w:color w:val="000000"/>
                <w:lang w:eastAsia="en-GB"/>
              </w:rPr>
            </w:pPr>
            <w:r w:rsidRPr="00483E23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The ability to produce a professional report, with associated budget, maps, figures, etc. is a key graduate skill and is an essential prerequisite for working in the zoology/conservation sector.</w:t>
            </w:r>
            <w:r w:rsidRPr="00483E23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br/>
            </w:r>
          </w:p>
          <w:p w14:paraId="6A5D0018" w14:textId="77777777" w:rsidR="00483E23" w:rsidRPr="00483E23" w:rsidRDefault="00483E23" w:rsidP="00483E23">
            <w:pPr>
              <w:shd w:val="clear" w:color="auto" w:fill="F4F4F4"/>
              <w:spacing w:line="235" w:lineRule="atLeast"/>
              <w:rPr>
                <w:rFonts w:eastAsia="Times New Roman" w:cstheme="minorHAnsi"/>
                <w:color w:val="000000"/>
                <w:lang w:eastAsia="en-GB"/>
              </w:rPr>
            </w:pPr>
            <w:r w:rsidRPr="00483E23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en-GB"/>
              </w:rPr>
              <w:t>Brief</w:t>
            </w:r>
          </w:p>
          <w:p w14:paraId="0CD98E49" w14:textId="77777777" w:rsidR="00483E23" w:rsidRDefault="00483E23" w:rsidP="00483E23">
            <w:pPr>
              <w:shd w:val="clear" w:color="auto" w:fill="F4F4F4"/>
              <w:spacing w:line="235" w:lineRule="atLeast"/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</w:pPr>
            <w:r w:rsidRPr="00483E23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 xml:space="preserve">For this assignment you are required to produce a 3000 word species translocation portfolio. Your portfolio should include: a rationale for the proposed translocation, a detailed overview of the ecological case for the translocation, including habitat suitability map(s), a </w:t>
            </w:r>
            <w:proofErr w:type="gramStart"/>
            <w:r w:rsidRPr="00483E23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five year</w:t>
            </w:r>
            <w:proofErr w:type="gramEnd"/>
            <w:r w:rsidRPr="00483E23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 xml:space="preserve"> translocation budget, a monitoring plan, a disease risk assessment and an outline plan for social/community engagement. You should refer to the marking rubric for how marks are allocated.</w:t>
            </w:r>
          </w:p>
          <w:p w14:paraId="1DBDEB43" w14:textId="77777777" w:rsidR="00483E23" w:rsidRPr="00483E23" w:rsidRDefault="00483E23" w:rsidP="00483E23">
            <w:pPr>
              <w:shd w:val="clear" w:color="auto" w:fill="F4F4F4"/>
              <w:spacing w:line="235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113439C6" w14:textId="77777777" w:rsidR="00483E23" w:rsidRPr="00483E23" w:rsidRDefault="00483E23" w:rsidP="00483E23">
            <w:pPr>
              <w:shd w:val="clear" w:color="auto" w:fill="F4F4F4"/>
              <w:spacing w:line="235" w:lineRule="atLeast"/>
              <w:rPr>
                <w:rFonts w:eastAsia="Times New Roman" w:cstheme="minorHAnsi"/>
                <w:color w:val="000000"/>
                <w:lang w:eastAsia="en-GB"/>
              </w:rPr>
            </w:pPr>
            <w:r w:rsidRPr="00483E23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en-GB"/>
              </w:rPr>
              <w:t>This work assesses the following learning objectives:</w:t>
            </w:r>
          </w:p>
          <w:tbl>
            <w:tblPr>
              <w:tblW w:w="11967" w:type="dxa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67"/>
            </w:tblGrid>
            <w:tr w:rsidR="00483E23" w:rsidRPr="00483E23" w14:paraId="5C151B6A" w14:textId="77777777" w:rsidTr="00483E23">
              <w:tc>
                <w:tcPr>
                  <w:tcW w:w="11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vAlign w:val="center"/>
                  <w:hideMark/>
                </w:tcPr>
                <w:p w14:paraId="1B991DB3" w14:textId="77777777" w:rsidR="00483E23" w:rsidRPr="00483E23" w:rsidRDefault="00483E23" w:rsidP="00483E23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483E23">
                    <w:rPr>
                      <w:rFonts w:eastAsia="Times New Roman" w:cstheme="minorHAnsi"/>
                      <w:color w:val="000000"/>
                      <w:lang w:eastAsia="en-GB"/>
                    </w:rPr>
                    <w:t>Apply zoological knowledge effectively to propose solutions to problems</w:t>
                  </w:r>
                </w:p>
              </w:tc>
            </w:tr>
            <w:tr w:rsidR="00483E23" w:rsidRPr="00483E23" w14:paraId="42CABAC6" w14:textId="77777777" w:rsidTr="00483E23">
              <w:tc>
                <w:tcPr>
                  <w:tcW w:w="11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vAlign w:val="center"/>
                  <w:hideMark/>
                </w:tcPr>
                <w:p w14:paraId="30C9A4F9" w14:textId="77777777" w:rsidR="00483E23" w:rsidRPr="00483E23" w:rsidRDefault="00483E23" w:rsidP="00483E23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483E23">
                    <w:rPr>
                      <w:rFonts w:eastAsia="Times New Roman" w:cstheme="minorHAnsi"/>
                      <w:color w:val="000000"/>
                      <w:lang w:eastAsia="en-GB"/>
                    </w:rPr>
                    <w:t>Discuss key concepts relevant to zoology, and how technology can be used to solve problems.</w:t>
                  </w:r>
                </w:p>
              </w:tc>
            </w:tr>
            <w:tr w:rsidR="00483E23" w:rsidRPr="00483E23" w14:paraId="2D48A1B0" w14:textId="77777777" w:rsidTr="00483E23">
              <w:tc>
                <w:tcPr>
                  <w:tcW w:w="119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4F4"/>
                  <w:vAlign w:val="center"/>
                  <w:hideMark/>
                </w:tcPr>
                <w:p w14:paraId="766C215B" w14:textId="77777777" w:rsidR="00483E23" w:rsidRPr="00483E23" w:rsidRDefault="00483E23" w:rsidP="00483E23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483E23">
                    <w:rPr>
                      <w:rFonts w:eastAsia="Times New Roman" w:cstheme="minorHAnsi"/>
                      <w:color w:val="000000"/>
                      <w:lang w:eastAsia="en-GB"/>
                    </w:rPr>
                    <w:t>Demonstrate proficiency in software relevant to your subject area</w:t>
                  </w:r>
                </w:p>
              </w:tc>
            </w:tr>
          </w:tbl>
          <w:p w14:paraId="566F99B4" w14:textId="77777777" w:rsidR="00483E23" w:rsidRPr="00483E23" w:rsidRDefault="00483E23" w:rsidP="00483E23">
            <w:pPr>
              <w:shd w:val="clear" w:color="auto" w:fill="F4F4F4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12687425" w14:textId="77777777" w:rsidR="00483E23" w:rsidRPr="00483E23" w:rsidRDefault="00483E23" w:rsidP="00483E23">
            <w:pPr>
              <w:shd w:val="clear" w:color="auto" w:fill="F4F4F4"/>
              <w:rPr>
                <w:rFonts w:eastAsia="Times New Roman" w:cstheme="minorHAnsi"/>
                <w:color w:val="000000"/>
                <w:lang w:eastAsia="en-GB"/>
              </w:rPr>
            </w:pPr>
            <w:r w:rsidRPr="00483E23">
              <w:rPr>
                <w:rFonts w:eastAsia="Times New Roman" w:cstheme="minorHAnsi"/>
                <w:color w:val="000000"/>
                <w:lang w:eastAsia="en-GB"/>
              </w:rPr>
              <w:t>Marks will be weighted as follows:</w:t>
            </w:r>
          </w:p>
          <w:p w14:paraId="4C3C7C8B" w14:textId="77777777" w:rsidR="00483E23" w:rsidRPr="00483E23" w:rsidRDefault="00483E23" w:rsidP="00483E23">
            <w:pPr>
              <w:shd w:val="clear" w:color="auto" w:fill="F4F4F4"/>
              <w:rPr>
                <w:rFonts w:eastAsia="Times New Roman" w:cstheme="minorHAnsi"/>
                <w:color w:val="000000"/>
                <w:lang w:eastAsia="en-GB"/>
              </w:rPr>
            </w:pPr>
            <w:r w:rsidRPr="00483E23">
              <w:rPr>
                <w:rFonts w:eastAsia="Times New Roman" w:cstheme="minorHAnsi"/>
                <w:color w:val="000000"/>
                <w:lang w:eastAsia="en-GB"/>
              </w:rPr>
              <w:t>- Introduction/Rationale:30% of marks</w:t>
            </w:r>
          </w:p>
          <w:p w14:paraId="4782B6D0" w14:textId="77777777" w:rsidR="00483E23" w:rsidRPr="00483E23" w:rsidRDefault="00483E23" w:rsidP="00483E23">
            <w:pPr>
              <w:shd w:val="clear" w:color="auto" w:fill="F4F4F4"/>
              <w:rPr>
                <w:rFonts w:eastAsia="Times New Roman" w:cstheme="minorHAnsi"/>
                <w:color w:val="000000"/>
                <w:lang w:eastAsia="en-GB"/>
              </w:rPr>
            </w:pPr>
            <w:r w:rsidRPr="00483E23">
              <w:rPr>
                <w:rFonts w:eastAsia="Times New Roman" w:cstheme="minorHAnsi"/>
                <w:color w:val="000000"/>
                <w:lang w:eastAsia="en-GB"/>
              </w:rPr>
              <w:t>- Ecological case: 30% of marks</w:t>
            </w:r>
          </w:p>
          <w:p w14:paraId="7CAC2CFD" w14:textId="77777777" w:rsidR="00483E23" w:rsidRPr="00483E23" w:rsidRDefault="00483E23" w:rsidP="00483E23">
            <w:pPr>
              <w:shd w:val="clear" w:color="auto" w:fill="F4F4F4"/>
              <w:rPr>
                <w:rFonts w:eastAsia="Times New Roman" w:cstheme="minorHAnsi"/>
                <w:color w:val="000000"/>
                <w:lang w:eastAsia="en-GB"/>
              </w:rPr>
            </w:pPr>
            <w:r w:rsidRPr="00483E23">
              <w:rPr>
                <w:rFonts w:eastAsia="Times New Roman" w:cstheme="minorHAnsi"/>
                <w:color w:val="000000"/>
                <w:lang w:eastAsia="en-GB"/>
              </w:rPr>
              <w:t>- Risks, monitoring budget: 30% of marks</w:t>
            </w:r>
          </w:p>
          <w:p w14:paraId="7446E789" w14:textId="77777777" w:rsidR="00483E23" w:rsidRPr="00483E23" w:rsidRDefault="00483E23" w:rsidP="00483E23">
            <w:pPr>
              <w:shd w:val="clear" w:color="auto" w:fill="F4F4F4"/>
              <w:rPr>
                <w:rFonts w:eastAsia="Times New Roman" w:cstheme="minorHAnsi"/>
                <w:color w:val="000000"/>
                <w:lang w:eastAsia="en-GB"/>
              </w:rPr>
            </w:pPr>
            <w:r w:rsidRPr="00483E23">
              <w:rPr>
                <w:rFonts w:eastAsia="Times New Roman" w:cstheme="minorHAnsi"/>
                <w:color w:val="000000"/>
                <w:lang w:eastAsia="en-GB"/>
              </w:rPr>
              <w:t>- Referencing: 5% of marks</w:t>
            </w:r>
          </w:p>
          <w:p w14:paraId="5F2D55E6" w14:textId="77777777" w:rsidR="00483E23" w:rsidRPr="00483E23" w:rsidRDefault="00483E23" w:rsidP="00483E23">
            <w:pPr>
              <w:shd w:val="clear" w:color="auto" w:fill="F4F4F4"/>
              <w:rPr>
                <w:rFonts w:eastAsia="Times New Roman" w:cstheme="minorHAnsi"/>
                <w:color w:val="000000"/>
                <w:lang w:eastAsia="en-GB"/>
              </w:rPr>
            </w:pPr>
            <w:r w:rsidRPr="00483E23">
              <w:rPr>
                <w:rFonts w:eastAsia="Times New Roman" w:cstheme="minorHAnsi"/>
                <w:color w:val="000000"/>
                <w:lang w:eastAsia="en-GB"/>
              </w:rPr>
              <w:t>- Technical proficiency in English: 5% of marks</w:t>
            </w:r>
          </w:p>
          <w:p w14:paraId="3C9AF770" w14:textId="7370FD6E" w:rsidR="001A6F33" w:rsidRDefault="001A6F33" w:rsidP="00B9737B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8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 w:rsidR="002E23E4"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41157BC6" w:rsidR="002E23E4" w:rsidRDefault="002B230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3C9AF78D" w14:textId="41157BC6" w:rsidR="002E23E4" w:rsidRDefault="002B230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35F41162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2A77FE">
              <w:rPr>
                <w:rFonts w:ascii="Verdana" w:hAnsi="Verdana"/>
                <w:b/>
                <w:i/>
              </w:rPr>
              <w:t>4</w:t>
            </w:r>
            <w:r w:rsidRPr="002E23E4">
              <w:rPr>
                <w:rFonts w:ascii="Verdana" w:hAnsi="Verdana"/>
                <w:b/>
                <w:i/>
              </w:rPr>
              <w:t xml:space="preserve"> </w:t>
            </w:r>
            <w:proofErr w:type="gramStart"/>
            <w:r w:rsidRPr="002E23E4">
              <w:rPr>
                <w:rFonts w:ascii="Verdana" w:hAnsi="Verdana"/>
                <w:b/>
                <w:i/>
              </w:rPr>
              <w:t>PM</w:t>
            </w:r>
            <w:r w:rsidR="00BC3E1D" w:rsidRPr="002E23E4">
              <w:rPr>
                <w:rFonts w:ascii="Verdana" w:hAnsi="Verdana"/>
              </w:rPr>
              <w:t xml:space="preserve">  on</w:t>
            </w:r>
            <w:proofErr w:type="gramEnd"/>
            <w:r w:rsidR="00BC3E1D" w:rsidRPr="002E23E4">
              <w:rPr>
                <w:rFonts w:ascii="Verdana" w:hAnsi="Verdana"/>
              </w:rPr>
              <w:t xml:space="preserve"> </w:t>
            </w:r>
            <w:r w:rsidR="008D6F26">
              <w:rPr>
                <w:rFonts w:ascii="Verdana" w:hAnsi="Verdana"/>
              </w:rPr>
              <w:t>3</w:t>
            </w:r>
            <w:r w:rsidR="00344DC4">
              <w:rPr>
                <w:rFonts w:ascii="Verdana" w:hAnsi="Verdana"/>
                <w:b/>
                <w:i/>
              </w:rPr>
              <w:t>/</w:t>
            </w:r>
            <w:r w:rsidR="0036255A">
              <w:rPr>
                <w:rFonts w:ascii="Verdana" w:hAnsi="Verdana"/>
                <w:b/>
                <w:i/>
              </w:rPr>
              <w:t>5</w:t>
            </w:r>
            <w:r w:rsidR="0027618C">
              <w:rPr>
                <w:rFonts w:ascii="Verdana" w:hAnsi="Verdana"/>
                <w:b/>
                <w:i/>
              </w:rPr>
              <w:t>/202</w:t>
            </w:r>
            <w:r w:rsidR="008D6F26">
              <w:rPr>
                <w:rFonts w:ascii="Verdana" w:hAnsi="Verdana"/>
                <w:b/>
                <w:i/>
              </w:rPr>
              <w:t xml:space="preserve">4 </w:t>
            </w:r>
            <w:r w:rsidRPr="002E23E4">
              <w:rPr>
                <w:rFonts w:ascii="Verdana" w:hAnsi="Verdana"/>
              </w:rPr>
              <w:t>in accordance with instructions given by the course team. If you are posting your</w:t>
            </w:r>
            <w:r w:rsidR="00BC3E1D" w:rsidRPr="002E23E4">
              <w:rPr>
                <w:rFonts w:ascii="Verdana" w:hAnsi="Verdana"/>
              </w:rPr>
              <w:t xml:space="preserve"> course work the receipt of </w:t>
            </w:r>
            <w:r w:rsidR="009E0C9C" w:rsidRPr="002E23E4">
              <w:rPr>
                <w:rFonts w:ascii="Verdana" w:hAnsi="Verdana"/>
              </w:rPr>
              <w:t xml:space="preserve">postage </w:t>
            </w:r>
            <w:r w:rsidR="009E0C9C">
              <w:rPr>
                <w:rFonts w:ascii="Verdana" w:hAnsi="Verdana"/>
              </w:rPr>
              <w:t>must</w:t>
            </w:r>
            <w:r w:rsidR="004C11CE">
              <w:rPr>
                <w:rFonts w:ascii="Verdana" w:hAnsi="Verdana"/>
              </w:rPr>
              <w:t xml:space="preserve"> </w:t>
            </w:r>
            <w:r w:rsidR="00BC3E1D" w:rsidRPr="002E23E4">
              <w:rPr>
                <w:rFonts w:ascii="Verdana" w:hAnsi="Verdana"/>
              </w:rPr>
              <w:t>be</w:t>
            </w:r>
            <w:r w:rsidR="004C11CE">
              <w:rPr>
                <w:rFonts w:ascii="Verdana" w:hAnsi="Verdana"/>
              </w:rPr>
              <w:t xml:space="preserve"> by date and time of submission, </w:t>
            </w:r>
            <w:r w:rsidR="00BC3E1D" w:rsidRPr="002E23E4">
              <w:rPr>
                <w:rFonts w:ascii="Verdana" w:hAnsi="Verdana"/>
              </w:rPr>
              <w:t>you may be asked to present this.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77777777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703A2DF3" w:rsidR="002E23E4" w:rsidRDefault="002B230F" w:rsidP="002E23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3C9AF78E" w14:textId="703A2DF3" w:rsidR="002E23E4" w:rsidRDefault="002B230F" w:rsidP="002E23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proofErr w:type="spellStart"/>
            <w:r w:rsidR="004C11CE">
              <w:rPr>
                <w:rFonts w:ascii="Verdana" w:hAnsi="Verdana" w:cs="Tahoma"/>
              </w:rPr>
              <w:t>eg.</w:t>
            </w:r>
            <w:proofErr w:type="spellEnd"/>
            <w:r w:rsidR="004C11CE">
              <w:rPr>
                <w:rFonts w:ascii="Verdana" w:hAnsi="Verdana" w:cs="Tahoma"/>
              </w:rPr>
              <w:t xml:space="preserve"> </w:t>
            </w:r>
            <w:r w:rsidR="00BC3E1D" w:rsidRPr="00BC3E1D">
              <w:rPr>
                <w:rFonts w:ascii="Verdana" w:hAnsi="Verdana" w:cs="Tahoma"/>
              </w:rPr>
              <w:t>Blackboard</w:t>
            </w:r>
            <w:r w:rsidR="004C11CE">
              <w:rPr>
                <w:rFonts w:ascii="Verdana" w:hAnsi="Verdana" w:cs="Tahoma"/>
              </w:rPr>
              <w:t xml:space="preserve"> / </w:t>
            </w:r>
            <w:proofErr w:type="spellStart"/>
            <w:r w:rsidR="004C11CE">
              <w:rPr>
                <w:rFonts w:ascii="Verdana" w:hAnsi="Verdana" w:cs="Tahoma"/>
              </w:rPr>
              <w:t>Pebblepad</w:t>
            </w:r>
            <w:proofErr w:type="spellEnd"/>
            <w:r w:rsidR="004C11CE">
              <w:rPr>
                <w:rFonts w:ascii="Verdana" w:hAnsi="Verdana" w:cs="Tahoma"/>
              </w:rPr>
              <w:t xml:space="preserve"> etc.</w:t>
            </w:r>
            <w:r w:rsidR="00BC3E1D" w:rsidRPr="00BC3E1D">
              <w:rPr>
                <w:rFonts w:ascii="Verdana" w:hAnsi="Verdana" w:cs="Tahoma"/>
              </w:rPr>
              <w:t xml:space="preserve">) in pdf format, or in person/by RECORDED DELIVERY to the Programme Administration at the </w:t>
            </w:r>
            <w:r w:rsidR="00BC3E1D">
              <w:rPr>
                <w:rFonts w:ascii="Verdana" w:hAnsi="Verdana" w:cs="Tahoma"/>
                <w:b/>
              </w:rPr>
              <w:t xml:space="preserve">XXXXXX </w:t>
            </w:r>
            <w:r w:rsidR="00BC3E1D" w:rsidRPr="00BC3E1D">
              <w:rPr>
                <w:rFonts w:ascii="Verdana" w:hAnsi="Verdana" w:cs="Tahoma"/>
                <w:b/>
              </w:rPr>
              <w:t xml:space="preserve">Campus </w:t>
            </w:r>
            <w:r w:rsidR="00BC3E1D" w:rsidRPr="00BC3E1D">
              <w:rPr>
                <w:rFonts w:ascii="Verdana" w:hAnsi="Verdana" w:cs="Tahoma"/>
              </w:rPr>
              <w:t>of the University of Cumbria.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FA460D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2102" w14:textId="77777777" w:rsidR="00FA460D" w:rsidRDefault="00FA460D" w:rsidP="001A6F33">
      <w:pPr>
        <w:spacing w:after="0" w:line="240" w:lineRule="auto"/>
      </w:pPr>
      <w:r>
        <w:separator/>
      </w:r>
    </w:p>
  </w:endnote>
  <w:endnote w:type="continuationSeparator" w:id="0">
    <w:p w14:paraId="089EAF40" w14:textId="77777777" w:rsidR="00FA460D" w:rsidRDefault="00FA460D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740A" w14:textId="77777777" w:rsidR="00FA460D" w:rsidRDefault="00FA460D" w:rsidP="001A6F33">
      <w:pPr>
        <w:spacing w:after="0" w:line="240" w:lineRule="auto"/>
      </w:pPr>
      <w:r>
        <w:separator/>
      </w:r>
    </w:p>
  </w:footnote>
  <w:footnote w:type="continuationSeparator" w:id="0">
    <w:p w14:paraId="6CE3A93E" w14:textId="77777777" w:rsidR="00FA460D" w:rsidRDefault="00FA460D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833"/>
    <w:multiLevelType w:val="multilevel"/>
    <w:tmpl w:val="2C80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17405"/>
    <w:multiLevelType w:val="hybridMultilevel"/>
    <w:tmpl w:val="4940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3D56"/>
    <w:multiLevelType w:val="multilevel"/>
    <w:tmpl w:val="BE52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827296"/>
    <w:multiLevelType w:val="hybridMultilevel"/>
    <w:tmpl w:val="52445D4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C76900"/>
    <w:multiLevelType w:val="multilevel"/>
    <w:tmpl w:val="003A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FB2B5A"/>
    <w:multiLevelType w:val="multilevel"/>
    <w:tmpl w:val="BA2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C447D"/>
    <w:multiLevelType w:val="multilevel"/>
    <w:tmpl w:val="792C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4A5DD7"/>
    <w:multiLevelType w:val="multilevel"/>
    <w:tmpl w:val="968E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951767"/>
    <w:multiLevelType w:val="multilevel"/>
    <w:tmpl w:val="02EA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92D6D"/>
    <w:multiLevelType w:val="multilevel"/>
    <w:tmpl w:val="E33E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15690"/>
    <w:multiLevelType w:val="multilevel"/>
    <w:tmpl w:val="4038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66D37"/>
    <w:multiLevelType w:val="multilevel"/>
    <w:tmpl w:val="5B6CA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D45E60"/>
    <w:multiLevelType w:val="multilevel"/>
    <w:tmpl w:val="C3B0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3504E"/>
    <w:multiLevelType w:val="multilevel"/>
    <w:tmpl w:val="F6CE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C15D45"/>
    <w:multiLevelType w:val="multilevel"/>
    <w:tmpl w:val="F9EC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B53BCC"/>
    <w:multiLevelType w:val="multilevel"/>
    <w:tmpl w:val="8044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8A6D28"/>
    <w:multiLevelType w:val="multilevel"/>
    <w:tmpl w:val="A6D60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953042"/>
    <w:multiLevelType w:val="multilevel"/>
    <w:tmpl w:val="425E7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644AC3"/>
    <w:multiLevelType w:val="multilevel"/>
    <w:tmpl w:val="AD4C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C61071"/>
    <w:multiLevelType w:val="multilevel"/>
    <w:tmpl w:val="D3ACF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556926">
    <w:abstractNumId w:val="0"/>
  </w:num>
  <w:num w:numId="2" w16cid:durableId="110057907">
    <w:abstractNumId w:val="5"/>
  </w:num>
  <w:num w:numId="3" w16cid:durableId="766265697">
    <w:abstractNumId w:val="19"/>
  </w:num>
  <w:num w:numId="4" w16cid:durableId="2024431631">
    <w:abstractNumId w:val="15"/>
  </w:num>
  <w:num w:numId="5" w16cid:durableId="737091017">
    <w:abstractNumId w:val="14"/>
  </w:num>
  <w:num w:numId="6" w16cid:durableId="796678790">
    <w:abstractNumId w:val="1"/>
  </w:num>
  <w:num w:numId="7" w16cid:durableId="155460150">
    <w:abstractNumId w:val="16"/>
  </w:num>
  <w:num w:numId="8" w16cid:durableId="1240751593">
    <w:abstractNumId w:val="2"/>
  </w:num>
  <w:num w:numId="9" w16cid:durableId="1371416413">
    <w:abstractNumId w:val="8"/>
  </w:num>
  <w:num w:numId="10" w16cid:durableId="430786166">
    <w:abstractNumId w:val="3"/>
  </w:num>
  <w:num w:numId="11" w16cid:durableId="794828822">
    <w:abstractNumId w:val="9"/>
  </w:num>
  <w:num w:numId="12" w16cid:durableId="2069062185">
    <w:abstractNumId w:val="4"/>
  </w:num>
  <w:num w:numId="13" w16cid:durableId="1313489454">
    <w:abstractNumId w:val="11"/>
  </w:num>
  <w:num w:numId="14" w16cid:durableId="388845916">
    <w:abstractNumId w:val="13"/>
  </w:num>
  <w:num w:numId="15" w16cid:durableId="1468552175">
    <w:abstractNumId w:val="10"/>
  </w:num>
  <w:num w:numId="16" w16cid:durableId="661660327">
    <w:abstractNumId w:val="7"/>
  </w:num>
  <w:num w:numId="17" w16cid:durableId="487092997">
    <w:abstractNumId w:val="20"/>
  </w:num>
  <w:num w:numId="18" w16cid:durableId="908230013">
    <w:abstractNumId w:val="17"/>
  </w:num>
  <w:num w:numId="19" w16cid:durableId="796802113">
    <w:abstractNumId w:val="6"/>
  </w:num>
  <w:num w:numId="20" w16cid:durableId="1568957152">
    <w:abstractNumId w:val="12"/>
  </w:num>
  <w:num w:numId="21" w16cid:durableId="10352303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1145FB"/>
    <w:rsid w:val="00163701"/>
    <w:rsid w:val="001A6F33"/>
    <w:rsid w:val="001B5AD0"/>
    <w:rsid w:val="00222878"/>
    <w:rsid w:val="0027618C"/>
    <w:rsid w:val="002A77FE"/>
    <w:rsid w:val="002B230F"/>
    <w:rsid w:val="002E23E4"/>
    <w:rsid w:val="00342292"/>
    <w:rsid w:val="00344DC4"/>
    <w:rsid w:val="00355B14"/>
    <w:rsid w:val="0036255A"/>
    <w:rsid w:val="0045606C"/>
    <w:rsid w:val="004722C9"/>
    <w:rsid w:val="00483E23"/>
    <w:rsid w:val="004C11CE"/>
    <w:rsid w:val="004E158B"/>
    <w:rsid w:val="0053492F"/>
    <w:rsid w:val="005366F3"/>
    <w:rsid w:val="005A4AA0"/>
    <w:rsid w:val="005F3B0E"/>
    <w:rsid w:val="00671BB9"/>
    <w:rsid w:val="008547EF"/>
    <w:rsid w:val="00890E4E"/>
    <w:rsid w:val="008D6F26"/>
    <w:rsid w:val="00906E48"/>
    <w:rsid w:val="009557F1"/>
    <w:rsid w:val="009E0C9C"/>
    <w:rsid w:val="00A27396"/>
    <w:rsid w:val="00A34DCF"/>
    <w:rsid w:val="00A85A2C"/>
    <w:rsid w:val="00AF12A3"/>
    <w:rsid w:val="00B74F29"/>
    <w:rsid w:val="00B80ED7"/>
    <w:rsid w:val="00B9737B"/>
    <w:rsid w:val="00BC3E1D"/>
    <w:rsid w:val="00C05596"/>
    <w:rsid w:val="00C17306"/>
    <w:rsid w:val="00C421E6"/>
    <w:rsid w:val="00CD3C4B"/>
    <w:rsid w:val="00CE557D"/>
    <w:rsid w:val="00D02EE9"/>
    <w:rsid w:val="00D638F1"/>
    <w:rsid w:val="00DD085B"/>
    <w:rsid w:val="00E204CA"/>
    <w:rsid w:val="00EF0B7F"/>
    <w:rsid w:val="00F03071"/>
    <w:rsid w:val="00F71CBE"/>
    <w:rsid w:val="00FA082C"/>
    <w:rsid w:val="00FA460D"/>
    <w:rsid w:val="00FC2EA2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2878"/>
    <w:rPr>
      <w:b/>
      <w:bCs/>
    </w:rPr>
  </w:style>
  <w:style w:type="paragraph" w:customStyle="1" w:styleId="paragraph">
    <w:name w:val="paragraph"/>
    <w:basedOn w:val="Normal"/>
    <w:rsid w:val="00A2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27396"/>
  </w:style>
  <w:style w:type="character" w:customStyle="1" w:styleId="eop">
    <w:name w:val="eop"/>
    <w:basedOn w:val="DefaultParagraphFont"/>
    <w:rsid w:val="00A27396"/>
  </w:style>
  <w:style w:type="paragraph" w:customStyle="1" w:styleId="advisory">
    <w:name w:val="advisory"/>
    <w:basedOn w:val="Normal"/>
    <w:link w:val="advisoryChar"/>
    <w:qFormat/>
    <w:rsid w:val="001145FB"/>
    <w:pPr>
      <w:spacing w:after="0" w:line="240" w:lineRule="auto"/>
    </w:pPr>
    <w:rPr>
      <w:rFonts w:ascii="Verdana" w:eastAsia="Times New Roman" w:hAnsi="Verdana" w:cs="Times New Roman"/>
      <w:color w:val="0070C0"/>
      <w:sz w:val="20"/>
      <w:szCs w:val="24"/>
    </w:rPr>
  </w:style>
  <w:style w:type="character" w:customStyle="1" w:styleId="advisoryChar">
    <w:name w:val="advisory Char"/>
    <w:link w:val="advisory"/>
    <w:locked/>
    <w:rsid w:val="001145FB"/>
    <w:rPr>
      <w:rFonts w:ascii="Verdana" w:eastAsia="Times New Roman" w:hAnsi="Verdana" w:cs="Times New Roman"/>
      <w:color w:val="0070C0"/>
      <w:sz w:val="20"/>
      <w:szCs w:val="24"/>
    </w:rPr>
  </w:style>
  <w:style w:type="paragraph" w:customStyle="1" w:styleId="Normal2">
    <w:name w:val="Normal2"/>
    <w:basedOn w:val="Normal"/>
    <w:link w:val="Normal2Char"/>
    <w:rsid w:val="001145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2Char">
    <w:name w:val="Normal2 Char"/>
    <w:link w:val="Normal2"/>
    <w:locked/>
    <w:rsid w:val="001145F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145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8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9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5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3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0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6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7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4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2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5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8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2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1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8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5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2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5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4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6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7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5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20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5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b4f7-15c6-4827-b236-e4b4ddf536c7">
      <Value>5</Value>
      <Value>15</Value>
    </TaxCatchAll>
    <_Flow_SignoffStatus xmlns="261b28f3-0ebb-4e21-9f63-40ef005529ab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  <ds:schemaRef ds:uri="cd6776ed-f08e-4843-9ddb-48102bb19a90"/>
    <ds:schemaRef ds:uri="http://schemas.microsoft.com/sharepoint/v4"/>
    <ds:schemaRef ds:uri="dc849cdf-d7b5-415f-bd8d-d6449dc27fa2"/>
  </ds:schemaRefs>
</ds:datastoreItem>
</file>

<file path=customXml/itemProps3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99B7E-E6EE-4D94-83DF-1BDE4892E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 </cp:keywords>
  <dc:description/>
  <cp:lastModifiedBy>Francksen, Richard</cp:lastModifiedBy>
  <cp:revision>19</cp:revision>
  <cp:lastPrinted>2017-02-24T11:59:00Z</cp:lastPrinted>
  <dcterms:created xsi:type="dcterms:W3CDTF">2024-02-29T14:33:00Z</dcterms:created>
  <dcterms:modified xsi:type="dcterms:W3CDTF">2024-03-28T12:49:00Z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